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49DC87CF" w14:textId="77777777" w:rsidTr="008176DA">
        <w:trPr>
          <w:trHeight w:val="1545"/>
        </w:trPr>
        <w:tc>
          <w:tcPr>
            <w:tcW w:w="5670" w:type="dxa"/>
            <w:shd w:val="clear" w:color="auto" w:fill="auto"/>
            <w:tcMar>
              <w:top w:w="0" w:type="dxa"/>
              <w:left w:w="108" w:type="dxa"/>
              <w:bottom w:w="0" w:type="dxa"/>
              <w:right w:w="108" w:type="dxa"/>
            </w:tcMar>
          </w:tcPr>
          <w:p w14:paraId="4B74D290" w14:textId="77777777" w:rsidR="008176DA" w:rsidRPr="008176DA" w:rsidRDefault="008176DA" w:rsidP="00C3437E">
            <w:pPr>
              <w:suppressAutoHyphens/>
              <w:autoSpaceDN w:val="0"/>
              <w:ind w:left="34" w:right="139"/>
              <w:rPr>
                <w:rFonts w:eastAsia="Calibri"/>
                <w:b/>
                <w:sz w:val="22"/>
                <w:szCs w:val="22"/>
                <w:lang w:eastAsia="en-US"/>
              </w:rPr>
            </w:pPr>
            <w:bookmarkStart w:id="0" w:name="_GoBack"/>
            <w:bookmarkEnd w:id="0"/>
            <w:r w:rsidRPr="008176DA">
              <w:rPr>
                <w:rFonts w:eastAsia="Calibri"/>
                <w:b/>
                <w:sz w:val="22"/>
                <w:szCs w:val="22"/>
                <w:lang w:eastAsia="en-US"/>
              </w:rPr>
              <w:t>Согласованно:</w:t>
            </w:r>
          </w:p>
          <w:p w14:paraId="5BBEC018"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3FDC3422"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7DC8C6E7" w14:textId="77777777" w:rsidR="008176DA" w:rsidRPr="008176DA" w:rsidRDefault="008176DA" w:rsidP="00C3437E">
            <w:pPr>
              <w:suppressAutoHyphens/>
              <w:autoSpaceDN w:val="0"/>
              <w:ind w:left="34" w:right="139"/>
              <w:rPr>
                <w:rFonts w:eastAsia="Calibri"/>
                <w:sz w:val="22"/>
                <w:szCs w:val="22"/>
                <w:lang w:eastAsia="en-US"/>
              </w:rPr>
            </w:pPr>
          </w:p>
          <w:p w14:paraId="1A8381DC"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421984CD" w14:textId="77777777" w:rsidR="009345BE" w:rsidRPr="008176DA" w:rsidRDefault="009345BE" w:rsidP="00C3437E">
            <w:pPr>
              <w:suppressAutoHyphens/>
              <w:autoSpaceDN w:val="0"/>
              <w:ind w:left="34" w:right="139"/>
              <w:rPr>
                <w:rFonts w:eastAsia="Calibri"/>
                <w:sz w:val="22"/>
                <w:szCs w:val="22"/>
                <w:lang w:eastAsia="en-US"/>
              </w:rPr>
            </w:pPr>
          </w:p>
          <w:p w14:paraId="680888EF"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2A7A1836"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28FF8BDC"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A55242"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575197ED" w14:textId="77777777" w:rsidR="008176DA" w:rsidRPr="008176DA" w:rsidRDefault="008176DA" w:rsidP="00C3437E">
            <w:pPr>
              <w:suppressAutoHyphens/>
              <w:autoSpaceDN w:val="0"/>
              <w:ind w:left="34" w:right="139"/>
              <w:jc w:val="right"/>
              <w:rPr>
                <w:rFonts w:eastAsia="Calibri"/>
                <w:sz w:val="22"/>
                <w:szCs w:val="22"/>
                <w:lang w:eastAsia="en-US"/>
              </w:rPr>
            </w:pPr>
          </w:p>
          <w:p w14:paraId="703E32F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1D352B35" w14:textId="77777777" w:rsidR="009345BE" w:rsidRPr="008176DA" w:rsidRDefault="009345BE" w:rsidP="00C3437E">
            <w:pPr>
              <w:suppressAutoHyphens/>
              <w:autoSpaceDN w:val="0"/>
              <w:ind w:left="34" w:right="139"/>
              <w:jc w:val="right"/>
              <w:rPr>
                <w:rFonts w:eastAsia="Calibri"/>
                <w:sz w:val="22"/>
                <w:szCs w:val="22"/>
                <w:lang w:eastAsia="en-US"/>
              </w:rPr>
            </w:pPr>
          </w:p>
          <w:p w14:paraId="1BC75A36"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 ___ г.</w:t>
            </w:r>
          </w:p>
        </w:tc>
      </w:tr>
    </w:tbl>
    <w:p w14:paraId="2C52E0E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028AA31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B9F3A1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683650F"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39C8DAD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9808DF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03D36CD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1023BD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DBF27A9"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4B8BAF7F" w14:textId="77777777" w:rsidR="003872AD" w:rsidRPr="003872AD" w:rsidRDefault="003872AD" w:rsidP="003872AD">
      <w:pPr>
        <w:widowControl w:val="0"/>
        <w:suppressAutoHyphens/>
        <w:autoSpaceDN w:val="0"/>
        <w:ind w:left="142" w:right="139"/>
        <w:jc w:val="center"/>
        <w:textAlignment w:val="baseline"/>
        <w:rPr>
          <w:rFonts w:eastAsia="Andale Sans UI"/>
          <w:b/>
          <w:kern w:val="3"/>
          <w:sz w:val="40"/>
          <w:szCs w:val="40"/>
          <w:lang w:eastAsia="en-US" w:bidi="en-US"/>
        </w:rPr>
      </w:pPr>
      <w:r w:rsidRPr="003872AD">
        <w:rPr>
          <w:rFonts w:eastAsia="Andale Sans UI"/>
          <w:b/>
          <w:kern w:val="3"/>
          <w:sz w:val="40"/>
          <w:szCs w:val="40"/>
          <w:lang w:eastAsia="en-US" w:bidi="en-US"/>
        </w:rPr>
        <w:t>Техническое задание</w:t>
      </w:r>
    </w:p>
    <w:p w14:paraId="4626CB9B" w14:textId="330FC337" w:rsidR="008176DA" w:rsidRPr="009A6AC6" w:rsidRDefault="003375E4" w:rsidP="003872AD">
      <w:pPr>
        <w:widowControl w:val="0"/>
        <w:suppressAutoHyphens/>
        <w:autoSpaceDN w:val="0"/>
        <w:ind w:left="142" w:right="139"/>
        <w:jc w:val="center"/>
        <w:textAlignment w:val="baseline"/>
        <w:rPr>
          <w:rFonts w:eastAsia="SimSun"/>
          <w:b/>
          <w:kern w:val="1"/>
          <w:sz w:val="32"/>
          <w:szCs w:val="32"/>
          <w:lang w:eastAsia="hi-IN" w:bidi="hi-IN"/>
        </w:rPr>
      </w:pPr>
      <w:r>
        <w:rPr>
          <w:rFonts w:eastAsia="Andale Sans UI"/>
          <w:b/>
          <w:kern w:val="3"/>
          <w:sz w:val="32"/>
          <w:szCs w:val="32"/>
          <w:lang w:eastAsia="en-US" w:bidi="en-US"/>
        </w:rPr>
        <w:t>н</w:t>
      </w:r>
      <w:r w:rsidR="003872AD" w:rsidRPr="009A6AC6">
        <w:rPr>
          <w:rFonts w:eastAsia="Andale Sans UI"/>
          <w:b/>
          <w:kern w:val="3"/>
          <w:sz w:val="32"/>
          <w:szCs w:val="32"/>
          <w:lang w:eastAsia="en-US" w:bidi="en-US"/>
        </w:rPr>
        <w:t>а</w:t>
      </w:r>
      <w:r>
        <w:rPr>
          <w:rFonts w:eastAsia="Andale Sans UI"/>
          <w:b/>
          <w:kern w:val="3"/>
          <w:sz w:val="32"/>
          <w:szCs w:val="32"/>
          <w:lang w:eastAsia="en-US" w:bidi="en-US"/>
        </w:rPr>
        <w:t xml:space="preserve"> выполнение работ по</w:t>
      </w:r>
      <w:r w:rsidR="003872AD" w:rsidRPr="009A6AC6">
        <w:rPr>
          <w:rFonts w:eastAsia="Andale Sans UI"/>
          <w:b/>
          <w:kern w:val="3"/>
          <w:sz w:val="32"/>
          <w:szCs w:val="32"/>
          <w:lang w:eastAsia="en-US" w:bidi="en-US"/>
        </w:rPr>
        <w:t xml:space="preserve"> </w:t>
      </w:r>
      <w:r w:rsidR="0048247C">
        <w:rPr>
          <w:rFonts w:eastAsia="Andale Sans UI"/>
          <w:b/>
          <w:kern w:val="3"/>
          <w:sz w:val="32"/>
          <w:szCs w:val="32"/>
          <w:lang w:eastAsia="en-US" w:bidi="en-US"/>
        </w:rPr>
        <w:t>проектно-изыскательски</w:t>
      </w:r>
      <w:r>
        <w:rPr>
          <w:rFonts w:eastAsia="Andale Sans UI"/>
          <w:b/>
          <w:kern w:val="3"/>
          <w:sz w:val="32"/>
          <w:szCs w:val="32"/>
          <w:lang w:eastAsia="en-US" w:bidi="en-US"/>
        </w:rPr>
        <w:t>м</w:t>
      </w:r>
      <w:r w:rsidR="0048247C">
        <w:rPr>
          <w:rFonts w:eastAsia="Andale Sans UI"/>
          <w:b/>
          <w:kern w:val="3"/>
          <w:sz w:val="32"/>
          <w:szCs w:val="32"/>
          <w:lang w:eastAsia="en-US" w:bidi="en-US"/>
        </w:rPr>
        <w:t xml:space="preserve"> и </w:t>
      </w:r>
      <w:r w:rsidR="004D7062" w:rsidRPr="009A6AC6">
        <w:rPr>
          <w:rFonts w:eastAsia="Andale Sans UI"/>
          <w:b/>
          <w:kern w:val="3"/>
          <w:sz w:val="32"/>
          <w:szCs w:val="32"/>
          <w:lang w:eastAsia="en-US" w:bidi="en-US"/>
        </w:rPr>
        <w:t>строительно-монтажны</w:t>
      </w:r>
      <w:r>
        <w:rPr>
          <w:rFonts w:eastAsia="Andale Sans UI"/>
          <w:b/>
          <w:kern w:val="3"/>
          <w:sz w:val="32"/>
          <w:szCs w:val="32"/>
          <w:lang w:eastAsia="en-US" w:bidi="en-US"/>
        </w:rPr>
        <w:t>м</w:t>
      </w:r>
      <w:r w:rsidR="004D7062" w:rsidRPr="009A6AC6">
        <w:rPr>
          <w:rFonts w:eastAsia="Andale Sans UI"/>
          <w:b/>
          <w:kern w:val="3"/>
          <w:sz w:val="32"/>
          <w:szCs w:val="32"/>
          <w:lang w:eastAsia="en-US" w:bidi="en-US"/>
        </w:rPr>
        <w:t xml:space="preserve"> работ</w:t>
      </w:r>
      <w:r>
        <w:rPr>
          <w:rFonts w:eastAsia="Andale Sans UI"/>
          <w:b/>
          <w:kern w:val="3"/>
          <w:sz w:val="32"/>
          <w:szCs w:val="32"/>
          <w:lang w:eastAsia="en-US" w:bidi="en-US"/>
        </w:rPr>
        <w:t>ам</w:t>
      </w:r>
      <w:r w:rsidR="004D7062" w:rsidRPr="009A6AC6">
        <w:rPr>
          <w:rFonts w:eastAsia="Andale Sans UI"/>
          <w:b/>
          <w:kern w:val="3"/>
          <w:sz w:val="32"/>
          <w:szCs w:val="32"/>
          <w:lang w:eastAsia="en-US" w:bidi="en-US"/>
        </w:rPr>
        <w:t xml:space="preserve"> по </w:t>
      </w:r>
      <w:r w:rsidR="009A6AC6" w:rsidRPr="009A6AC6">
        <w:rPr>
          <w:b/>
          <w:sz w:val="32"/>
          <w:szCs w:val="32"/>
        </w:rPr>
        <w:t>выносу 2КЛ-10 кВ ф.1010, ф.1042 ПС «Янтарь» - ТП «Пифагор-7» с территории ООО «</w:t>
      </w:r>
      <w:r w:rsidR="0048247C">
        <w:rPr>
          <w:b/>
          <w:sz w:val="32"/>
          <w:szCs w:val="32"/>
        </w:rPr>
        <w:t>Хайджин текнолоджиз</w:t>
      </w:r>
      <w:r w:rsidR="009A6AC6" w:rsidRPr="009A6AC6">
        <w:rPr>
          <w:b/>
          <w:sz w:val="32"/>
          <w:szCs w:val="32"/>
        </w:rPr>
        <w:t>»</w:t>
      </w:r>
      <w:r w:rsidR="009A6AC6" w:rsidRPr="009A6AC6">
        <w:rPr>
          <w:rFonts w:eastAsia="SimSun"/>
          <w:b/>
          <w:kern w:val="1"/>
          <w:sz w:val="32"/>
          <w:szCs w:val="32"/>
          <w:lang w:eastAsia="hi-IN" w:bidi="hi-IN"/>
        </w:rPr>
        <w:t xml:space="preserve"> </w:t>
      </w:r>
      <w:r w:rsidR="00175D8A">
        <w:rPr>
          <w:rFonts w:eastAsia="SimSun"/>
          <w:b/>
          <w:kern w:val="1"/>
          <w:sz w:val="32"/>
          <w:szCs w:val="32"/>
          <w:lang w:eastAsia="hi-IN" w:bidi="hi-IN"/>
        </w:rPr>
        <w:t xml:space="preserve">кадастровый № </w:t>
      </w:r>
      <w:r w:rsidR="0048247C">
        <w:rPr>
          <w:rFonts w:eastAsia="SimSun"/>
          <w:b/>
          <w:kern w:val="1"/>
          <w:sz w:val="32"/>
          <w:szCs w:val="32"/>
          <w:lang w:eastAsia="hi-IN" w:bidi="hi-IN"/>
        </w:rPr>
        <w:t>участ</w:t>
      </w:r>
      <w:r w:rsidR="00175D8A">
        <w:rPr>
          <w:rFonts w:eastAsia="SimSun"/>
          <w:b/>
          <w:kern w:val="1"/>
          <w:sz w:val="32"/>
          <w:szCs w:val="32"/>
          <w:lang w:eastAsia="hi-IN" w:bidi="hi-IN"/>
        </w:rPr>
        <w:t xml:space="preserve">ка </w:t>
      </w:r>
      <w:r w:rsidR="00175D8A" w:rsidRPr="00175D8A">
        <w:rPr>
          <w:b/>
          <w:sz w:val="32"/>
          <w:szCs w:val="32"/>
        </w:rPr>
        <w:t>52:18:0080213:40</w:t>
      </w:r>
      <w:r w:rsidR="009A6AC6" w:rsidRPr="00175D8A">
        <w:rPr>
          <w:b/>
          <w:sz w:val="32"/>
          <w:szCs w:val="32"/>
        </w:rPr>
        <w:t>.</w:t>
      </w:r>
      <w:r w:rsidR="009A6AC6" w:rsidRPr="009A6AC6">
        <w:rPr>
          <w:b/>
          <w:sz w:val="32"/>
          <w:szCs w:val="32"/>
        </w:rPr>
        <w:t xml:space="preserve"> </w:t>
      </w:r>
    </w:p>
    <w:p w14:paraId="595DE37B" w14:textId="77777777" w:rsidR="008176DA" w:rsidRPr="008176DA" w:rsidRDefault="008176DA" w:rsidP="00C3437E">
      <w:pPr>
        <w:ind w:left="142" w:right="139"/>
        <w:jc w:val="center"/>
      </w:pPr>
    </w:p>
    <w:p w14:paraId="01ECCE4A" w14:textId="77777777" w:rsidR="008176DA" w:rsidRPr="008176DA" w:rsidRDefault="008176DA" w:rsidP="00C3437E">
      <w:pPr>
        <w:ind w:left="142" w:right="139"/>
        <w:jc w:val="center"/>
      </w:pPr>
    </w:p>
    <w:p w14:paraId="74B28FDF" w14:textId="77777777" w:rsidR="008176DA" w:rsidRPr="008176DA" w:rsidRDefault="008176DA" w:rsidP="00C3437E">
      <w:pPr>
        <w:ind w:left="142" w:right="139"/>
        <w:jc w:val="center"/>
      </w:pPr>
    </w:p>
    <w:p w14:paraId="0146578D" w14:textId="10B030F6" w:rsidR="008176DA" w:rsidRDefault="008176DA" w:rsidP="00C3437E">
      <w:pPr>
        <w:ind w:left="142" w:right="139"/>
        <w:jc w:val="center"/>
      </w:pPr>
    </w:p>
    <w:p w14:paraId="52530231" w14:textId="5587EDD0" w:rsidR="003872AD" w:rsidRDefault="003872AD" w:rsidP="00C3437E">
      <w:pPr>
        <w:ind w:left="142" w:right="139"/>
        <w:jc w:val="center"/>
      </w:pPr>
    </w:p>
    <w:p w14:paraId="5ABB2080" w14:textId="57DAA378" w:rsidR="003872AD" w:rsidRDefault="003872AD" w:rsidP="00C3437E">
      <w:pPr>
        <w:ind w:left="142" w:right="139"/>
        <w:jc w:val="center"/>
      </w:pPr>
    </w:p>
    <w:p w14:paraId="79BE0BAE" w14:textId="0AD3114B" w:rsidR="003872AD" w:rsidRDefault="003872AD" w:rsidP="00C3437E">
      <w:pPr>
        <w:ind w:left="142" w:right="139"/>
        <w:jc w:val="center"/>
      </w:pPr>
    </w:p>
    <w:p w14:paraId="5E4B201E" w14:textId="031C0FBF" w:rsidR="003872AD" w:rsidRDefault="003872AD" w:rsidP="00C3437E">
      <w:pPr>
        <w:ind w:left="142" w:right="139"/>
        <w:jc w:val="center"/>
      </w:pPr>
    </w:p>
    <w:p w14:paraId="6694B4A0" w14:textId="77777777" w:rsidR="003872AD" w:rsidRPr="008176DA" w:rsidRDefault="003872AD" w:rsidP="00C3437E">
      <w:pPr>
        <w:ind w:left="142" w:right="139"/>
        <w:jc w:val="center"/>
      </w:pPr>
    </w:p>
    <w:p w14:paraId="0299783F" w14:textId="77777777" w:rsidR="008176DA" w:rsidRPr="008176DA" w:rsidRDefault="008176DA" w:rsidP="003872AD">
      <w:pPr>
        <w:ind w:left="142" w:right="139"/>
        <w:jc w:val="right"/>
      </w:pPr>
    </w:p>
    <w:p w14:paraId="37F50077" w14:textId="77777777" w:rsidR="003872AD" w:rsidRPr="003872AD" w:rsidRDefault="003872AD" w:rsidP="003872AD">
      <w:pPr>
        <w:ind w:left="142" w:right="139"/>
        <w:jc w:val="right"/>
        <w:rPr>
          <w:b/>
        </w:rPr>
      </w:pPr>
      <w:r w:rsidRPr="003872AD">
        <w:rPr>
          <w:b/>
        </w:rPr>
        <w:t>Составил:</w:t>
      </w:r>
    </w:p>
    <w:p w14:paraId="4D1FA5A1" w14:textId="01C19A3B" w:rsidR="003872AD" w:rsidRPr="003872AD" w:rsidRDefault="003872AD" w:rsidP="003872AD">
      <w:pPr>
        <w:ind w:left="142" w:right="139"/>
        <w:jc w:val="right"/>
        <w:rPr>
          <w:b/>
        </w:rPr>
      </w:pPr>
      <w:r w:rsidRPr="003872AD">
        <w:rPr>
          <w:b/>
        </w:rPr>
        <w:t xml:space="preserve">____________________ </w:t>
      </w:r>
      <w:r w:rsidR="00071E2E">
        <w:rPr>
          <w:b/>
        </w:rPr>
        <w:t>Шальнов Л.К.</w:t>
      </w:r>
    </w:p>
    <w:p w14:paraId="5221E781" w14:textId="77777777" w:rsidR="003872AD" w:rsidRPr="003872AD" w:rsidRDefault="003872AD" w:rsidP="003872AD">
      <w:pPr>
        <w:ind w:left="142" w:right="139"/>
        <w:jc w:val="right"/>
        <w:rPr>
          <w:b/>
        </w:rPr>
      </w:pPr>
    </w:p>
    <w:p w14:paraId="79BB2DC8" w14:textId="77777777" w:rsidR="003872AD" w:rsidRPr="003872AD" w:rsidRDefault="003872AD" w:rsidP="003872AD">
      <w:pPr>
        <w:ind w:left="142" w:right="139"/>
        <w:jc w:val="right"/>
        <w:rPr>
          <w:b/>
        </w:rPr>
      </w:pPr>
      <w:r w:rsidRPr="003872AD">
        <w:rPr>
          <w:b/>
        </w:rPr>
        <w:t>Проверил:</w:t>
      </w:r>
    </w:p>
    <w:p w14:paraId="1CD83D68" w14:textId="57D2AA9C" w:rsidR="003872AD" w:rsidRPr="003872AD" w:rsidRDefault="003872AD" w:rsidP="003872AD">
      <w:pPr>
        <w:ind w:left="142" w:right="139"/>
        <w:jc w:val="right"/>
        <w:rPr>
          <w:b/>
        </w:rPr>
      </w:pPr>
      <w:r w:rsidRPr="003872AD">
        <w:rPr>
          <w:b/>
        </w:rPr>
        <w:t xml:space="preserve">__________________ </w:t>
      </w:r>
      <w:r w:rsidR="00071E2E">
        <w:rPr>
          <w:b/>
        </w:rPr>
        <w:t>Шальнов Л.К.</w:t>
      </w:r>
    </w:p>
    <w:p w14:paraId="2EB87A0D" w14:textId="77777777" w:rsidR="003872AD" w:rsidRPr="003872AD" w:rsidRDefault="003872AD" w:rsidP="003872AD">
      <w:pPr>
        <w:ind w:left="142" w:right="139"/>
        <w:jc w:val="right"/>
        <w:rPr>
          <w:b/>
        </w:rPr>
      </w:pPr>
    </w:p>
    <w:p w14:paraId="762F1232" w14:textId="059836AC" w:rsidR="003872AD" w:rsidRPr="003872AD" w:rsidRDefault="003872AD" w:rsidP="003872AD">
      <w:pPr>
        <w:ind w:left="142" w:right="139"/>
        <w:jc w:val="right"/>
        <w:rPr>
          <w:b/>
        </w:rPr>
      </w:pPr>
      <w:r w:rsidRPr="003872AD">
        <w:rPr>
          <w:b/>
        </w:rPr>
        <w:t>Расчет произвел</w:t>
      </w:r>
      <w:r w:rsidR="003375E4">
        <w:rPr>
          <w:b/>
        </w:rPr>
        <w:t xml:space="preserve"> (проверил)</w:t>
      </w:r>
      <w:r w:rsidRPr="003872AD">
        <w:rPr>
          <w:b/>
        </w:rPr>
        <w:t>:</w:t>
      </w:r>
    </w:p>
    <w:p w14:paraId="00E47DD7" w14:textId="06DA0154" w:rsidR="008176DA" w:rsidRPr="008176DA" w:rsidRDefault="003872AD" w:rsidP="003872AD">
      <w:pPr>
        <w:ind w:left="142" w:right="139"/>
        <w:jc w:val="right"/>
      </w:pPr>
      <w:r w:rsidRPr="003872AD">
        <w:rPr>
          <w:b/>
        </w:rPr>
        <w:t>_________________ Куколева И.Л.</w:t>
      </w:r>
    </w:p>
    <w:p w14:paraId="58BC55A1" w14:textId="77777777" w:rsidR="008176DA" w:rsidRPr="008176DA" w:rsidRDefault="008176DA" w:rsidP="00C3437E">
      <w:pPr>
        <w:ind w:left="142" w:right="139"/>
        <w:jc w:val="center"/>
      </w:pPr>
    </w:p>
    <w:p w14:paraId="4C2DE7FE" w14:textId="77777777" w:rsidR="008176DA" w:rsidRPr="008176DA" w:rsidRDefault="008176DA" w:rsidP="00C3437E">
      <w:pPr>
        <w:ind w:left="142" w:right="139"/>
        <w:jc w:val="center"/>
      </w:pPr>
    </w:p>
    <w:p w14:paraId="1829CCCC" w14:textId="77777777" w:rsidR="008176DA" w:rsidRDefault="008176DA" w:rsidP="00C3437E">
      <w:pPr>
        <w:ind w:left="142" w:right="139"/>
        <w:jc w:val="center"/>
      </w:pPr>
    </w:p>
    <w:p w14:paraId="16A27991" w14:textId="77777777" w:rsidR="009345BE" w:rsidRDefault="009345BE" w:rsidP="00C3437E">
      <w:pPr>
        <w:ind w:left="142" w:right="139"/>
        <w:jc w:val="center"/>
      </w:pPr>
    </w:p>
    <w:p w14:paraId="721E5FC7" w14:textId="77777777" w:rsidR="009345BE" w:rsidRDefault="009345BE" w:rsidP="00C3437E">
      <w:pPr>
        <w:ind w:left="142" w:right="139"/>
        <w:jc w:val="center"/>
      </w:pPr>
    </w:p>
    <w:p w14:paraId="124D46AA" w14:textId="77777777" w:rsidR="009345BE" w:rsidRDefault="009345BE" w:rsidP="00C3437E">
      <w:pPr>
        <w:ind w:left="142" w:right="139"/>
        <w:jc w:val="center"/>
      </w:pPr>
    </w:p>
    <w:p w14:paraId="46F96A1C" w14:textId="77777777" w:rsidR="009345BE" w:rsidRDefault="009345BE" w:rsidP="00C3437E">
      <w:pPr>
        <w:ind w:left="142" w:right="139"/>
        <w:jc w:val="center"/>
      </w:pPr>
    </w:p>
    <w:p w14:paraId="696880D2" w14:textId="77777777" w:rsidR="009345BE" w:rsidRDefault="009345BE" w:rsidP="00C3437E">
      <w:pPr>
        <w:ind w:left="142" w:right="139"/>
        <w:jc w:val="center"/>
      </w:pPr>
    </w:p>
    <w:p w14:paraId="6922F185" w14:textId="77777777" w:rsidR="009345BE" w:rsidRDefault="009345BE" w:rsidP="00C3437E">
      <w:pPr>
        <w:ind w:left="142" w:right="139"/>
        <w:jc w:val="center"/>
      </w:pPr>
    </w:p>
    <w:p w14:paraId="7C987778" w14:textId="77777777" w:rsidR="009345BE" w:rsidRDefault="009345BE" w:rsidP="00C3437E">
      <w:pPr>
        <w:ind w:left="142" w:right="139"/>
        <w:jc w:val="center"/>
      </w:pPr>
    </w:p>
    <w:p w14:paraId="002C35FA" w14:textId="77777777" w:rsidR="009345BE" w:rsidRPr="008176DA" w:rsidRDefault="009345BE" w:rsidP="00C3437E">
      <w:pPr>
        <w:ind w:left="142" w:right="139"/>
        <w:jc w:val="center"/>
      </w:pPr>
    </w:p>
    <w:p w14:paraId="3B1F6334" w14:textId="77777777" w:rsidR="008176DA" w:rsidRPr="008176DA" w:rsidRDefault="008176DA" w:rsidP="00C3437E">
      <w:pPr>
        <w:ind w:left="142" w:right="139"/>
        <w:jc w:val="center"/>
      </w:pPr>
    </w:p>
    <w:p w14:paraId="3E2DA240" w14:textId="0B4994E7" w:rsidR="008176DA" w:rsidRDefault="008176DA" w:rsidP="00C3437E">
      <w:pPr>
        <w:ind w:left="142" w:right="139"/>
        <w:jc w:val="center"/>
      </w:pPr>
    </w:p>
    <w:p w14:paraId="20E22030" w14:textId="77777777" w:rsidR="003872AD" w:rsidRPr="008176DA" w:rsidRDefault="003872AD" w:rsidP="00C3437E">
      <w:pPr>
        <w:ind w:left="142" w:right="139"/>
        <w:jc w:val="center"/>
      </w:pPr>
    </w:p>
    <w:p w14:paraId="77B649BD" w14:textId="134D6B5C" w:rsidR="008176DA" w:rsidRDefault="008176DA" w:rsidP="00C3437E">
      <w:pPr>
        <w:ind w:left="142" w:right="139"/>
        <w:jc w:val="center"/>
      </w:pPr>
      <w:r w:rsidRPr="00C3437E">
        <w:t xml:space="preserve">г. Павлово </w:t>
      </w:r>
      <w:r w:rsidRPr="008176DA">
        <w:t>20</w:t>
      </w:r>
      <w:r w:rsidR="003D277A">
        <w:t>2</w:t>
      </w:r>
      <w:r w:rsidR="003375E4">
        <w:t>6</w:t>
      </w:r>
      <w:r w:rsidRPr="008176DA">
        <w:t>г.</w:t>
      </w:r>
    </w:p>
    <w:p w14:paraId="10F6FEF1" w14:textId="77777777" w:rsidR="003375E4" w:rsidRPr="0005641E" w:rsidRDefault="003375E4" w:rsidP="003375E4">
      <w:pPr>
        <w:pStyle w:val="a3"/>
        <w:numPr>
          <w:ilvl w:val="0"/>
          <w:numId w:val="35"/>
        </w:numPr>
        <w:tabs>
          <w:tab w:val="left" w:pos="993"/>
        </w:tabs>
        <w:ind w:left="142" w:right="139" w:firstLine="425"/>
        <w:jc w:val="both"/>
      </w:pPr>
      <w:r w:rsidRPr="0005641E">
        <w:rPr>
          <w:b/>
        </w:rPr>
        <w:lastRenderedPageBreak/>
        <w:t>Наименование закупаемых товаров, работ (услуг)</w:t>
      </w:r>
    </w:p>
    <w:p w14:paraId="6E9F1920" w14:textId="77777777" w:rsidR="003375E4" w:rsidRPr="0005641E" w:rsidRDefault="003375E4" w:rsidP="003375E4">
      <w:pPr>
        <w:tabs>
          <w:tab w:val="left" w:pos="993"/>
        </w:tabs>
        <w:ind w:left="142" w:right="139" w:firstLine="425"/>
        <w:jc w:val="both"/>
      </w:pPr>
      <w:r w:rsidRPr="0005641E">
        <w:t>Лот № 1</w:t>
      </w:r>
    </w:p>
    <w:p w14:paraId="6893CC98" w14:textId="5E92B2C6" w:rsidR="003375E4" w:rsidRPr="0005641E" w:rsidRDefault="003375E4" w:rsidP="003375E4">
      <w:pPr>
        <w:tabs>
          <w:tab w:val="left" w:pos="993"/>
        </w:tabs>
        <w:ind w:left="142" w:right="139" w:firstLine="425"/>
        <w:jc w:val="both"/>
      </w:pPr>
      <w:r w:rsidRPr="009A6736">
        <w:t xml:space="preserve">Выполнение </w:t>
      </w:r>
      <w:r w:rsidRPr="003375E4">
        <w:t>работ по проектно-изыскательским и строительно-монтажным работам по выносу 2КЛ-10 кВ ф.1010, ф.1042 ПС «Янтарь» - ТП «Пифагор-7» с территории ООО «Хайджин текнолоджиз» кадастровый № участка 52:18:0080213:40</w:t>
      </w:r>
    </w:p>
    <w:p w14:paraId="091CD9AF" w14:textId="77777777" w:rsidR="003375E4" w:rsidRPr="0005641E" w:rsidRDefault="003375E4" w:rsidP="003375E4">
      <w:pPr>
        <w:numPr>
          <w:ilvl w:val="1"/>
          <w:numId w:val="34"/>
        </w:numPr>
        <w:tabs>
          <w:tab w:val="left" w:pos="993"/>
        </w:tabs>
        <w:ind w:left="142" w:right="139" w:firstLine="425"/>
        <w:jc w:val="both"/>
        <w:rPr>
          <w:b/>
        </w:rPr>
      </w:pPr>
      <w:r w:rsidRPr="0005641E">
        <w:rPr>
          <w:b/>
        </w:rPr>
        <w:t>Код товара по Общероссийскому классификатору продукции по видам экономической деятельности ОК 034-2014 (КПЕС 2008) (ОКПД 2)</w:t>
      </w:r>
    </w:p>
    <w:p w14:paraId="32D7C8B8" w14:textId="77777777" w:rsidR="003375E4" w:rsidRPr="0005641E" w:rsidRDefault="003375E4" w:rsidP="003375E4">
      <w:pPr>
        <w:tabs>
          <w:tab w:val="left" w:pos="993"/>
        </w:tabs>
        <w:ind w:left="142" w:right="139" w:firstLine="425"/>
        <w:jc w:val="both"/>
      </w:pPr>
      <w:r>
        <w:t>42.22.22.110</w:t>
      </w:r>
    </w:p>
    <w:p w14:paraId="1B3C12E3" w14:textId="77777777" w:rsidR="003375E4" w:rsidRPr="003375E4" w:rsidRDefault="003375E4" w:rsidP="003375E4">
      <w:pPr>
        <w:numPr>
          <w:ilvl w:val="1"/>
          <w:numId w:val="34"/>
        </w:numPr>
        <w:tabs>
          <w:tab w:val="left" w:pos="993"/>
        </w:tabs>
        <w:ind w:left="142" w:right="139" w:firstLine="425"/>
        <w:jc w:val="both"/>
        <w:rPr>
          <w:b/>
        </w:rPr>
      </w:pPr>
      <w:r w:rsidRPr="0005641E">
        <w:rPr>
          <w:b/>
        </w:rPr>
        <w:t xml:space="preserve">Установлен национальный режим в соответствии с постановлением </w:t>
      </w:r>
      <w:r w:rsidRPr="003375E4">
        <w:rPr>
          <w:b/>
        </w:rPr>
        <w:t>Правительства Российской Федерации от 23 декабря 2024 г. № 1875</w:t>
      </w:r>
    </w:p>
    <w:p w14:paraId="6AAD5259" w14:textId="77777777" w:rsidR="003375E4" w:rsidRPr="003375E4" w:rsidRDefault="003375E4" w:rsidP="003375E4">
      <w:pPr>
        <w:tabs>
          <w:tab w:val="left" w:pos="993"/>
        </w:tabs>
        <w:ind w:left="142" w:right="139" w:firstLine="425"/>
        <w:jc w:val="both"/>
      </w:pPr>
      <w:r w:rsidRPr="003375E4">
        <w:t>Не устанавливается.</w:t>
      </w:r>
    </w:p>
    <w:p w14:paraId="163D0FE7" w14:textId="77777777" w:rsidR="003375E4" w:rsidRPr="003375E4" w:rsidRDefault="003375E4" w:rsidP="003375E4">
      <w:pPr>
        <w:pStyle w:val="a3"/>
        <w:numPr>
          <w:ilvl w:val="1"/>
          <w:numId w:val="34"/>
        </w:numPr>
        <w:tabs>
          <w:tab w:val="left" w:pos="993"/>
        </w:tabs>
        <w:ind w:left="142" w:right="139" w:firstLine="425"/>
        <w:jc w:val="both"/>
        <w:rPr>
          <w:b/>
        </w:rPr>
      </w:pPr>
      <w:r w:rsidRPr="003375E4">
        <w:rPr>
          <w:b/>
        </w:rPr>
        <w:t>Преимущество в отношении товаров российского происхождения</w:t>
      </w:r>
    </w:p>
    <w:p w14:paraId="3F97D627" w14:textId="77777777" w:rsidR="003375E4" w:rsidRPr="003375E4" w:rsidRDefault="003375E4" w:rsidP="003375E4">
      <w:pPr>
        <w:tabs>
          <w:tab w:val="left" w:pos="993"/>
        </w:tabs>
        <w:ind w:left="142" w:right="139" w:firstLine="425"/>
        <w:jc w:val="both"/>
        <w:rPr>
          <w:bCs/>
        </w:rPr>
      </w:pPr>
      <w:r w:rsidRPr="003375E4">
        <w:t>Устанавливается</w:t>
      </w:r>
      <w:r w:rsidRPr="003375E4">
        <w:rPr>
          <w:bCs/>
        </w:rPr>
        <w:t>.</w:t>
      </w:r>
    </w:p>
    <w:p w14:paraId="1D332E27" w14:textId="3EFF69B7" w:rsidR="003872AD" w:rsidRDefault="003375E4" w:rsidP="003375E4">
      <w:pPr>
        <w:ind w:left="142" w:right="139" w:firstLine="425"/>
        <w:jc w:val="both"/>
      </w:pPr>
      <w:r w:rsidRPr="003375E4">
        <w:rPr>
          <w:b/>
          <w:bCs/>
        </w:rPr>
        <w:t>Порядок формирования начальной (</w:t>
      </w:r>
      <w:r w:rsidRPr="0005641E">
        <w:rPr>
          <w:b/>
          <w:bCs/>
        </w:rPr>
        <w:t>максимальной) цены:</w:t>
      </w:r>
      <w:r w:rsidRPr="0005641E">
        <w:t xml:space="preserve"> н</w:t>
      </w:r>
      <w:r w:rsidRPr="0005641E">
        <w:rPr>
          <w:bCs/>
        </w:rPr>
        <w:t xml:space="preserve">ачальная (максимальная) цена договора включает </w:t>
      </w:r>
      <w:r w:rsidRPr="0005641E">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12825FB3" w14:textId="5968E355" w:rsidR="00BE1B1A" w:rsidRPr="003375E4" w:rsidRDefault="00BE1B1A" w:rsidP="003375E4">
      <w:pPr>
        <w:pStyle w:val="a3"/>
        <w:numPr>
          <w:ilvl w:val="0"/>
          <w:numId w:val="34"/>
        </w:numPr>
        <w:ind w:left="142" w:right="139" w:firstLine="425"/>
        <w:jc w:val="both"/>
        <w:rPr>
          <w:bCs/>
        </w:rPr>
      </w:pPr>
      <w:r w:rsidRPr="003375E4">
        <w:rPr>
          <w:b/>
        </w:rPr>
        <w:t>Общие положения.</w:t>
      </w:r>
    </w:p>
    <w:p w14:paraId="2E9E180A" w14:textId="77777777" w:rsidR="00BE1B1A" w:rsidRPr="00BE1B1A" w:rsidRDefault="00BE1B1A" w:rsidP="003375E4">
      <w:pPr>
        <w:ind w:left="142" w:right="139" w:firstLine="425"/>
        <w:jc w:val="both"/>
        <w:rPr>
          <w:bCs/>
        </w:rPr>
      </w:pPr>
      <w:r w:rsidRPr="00BE1B1A">
        <w:rPr>
          <w:bCs/>
        </w:rPr>
        <w:t xml:space="preserve">Основные нормативно-технические документы (НТД), определяющие требования к выполняемым работам, работы производятся согласно: </w:t>
      </w:r>
    </w:p>
    <w:p w14:paraId="020D1273" w14:textId="77777777" w:rsidR="00BE1B1A" w:rsidRPr="00BE1B1A" w:rsidRDefault="00BE1B1A" w:rsidP="003375E4">
      <w:pPr>
        <w:numPr>
          <w:ilvl w:val="0"/>
          <w:numId w:val="24"/>
        </w:numPr>
        <w:ind w:left="142" w:right="139" w:firstLine="425"/>
        <w:jc w:val="both"/>
      </w:pPr>
      <w:r w:rsidRPr="00BE1B1A">
        <w:t>Градостроительный кодекс РФ;</w:t>
      </w:r>
    </w:p>
    <w:p w14:paraId="4A897EF3" w14:textId="77777777" w:rsidR="00BE1B1A" w:rsidRPr="00BE1B1A" w:rsidRDefault="00BE1B1A" w:rsidP="003375E4">
      <w:pPr>
        <w:numPr>
          <w:ilvl w:val="0"/>
          <w:numId w:val="24"/>
        </w:numPr>
        <w:ind w:left="142" w:right="139" w:firstLine="425"/>
        <w:jc w:val="both"/>
      </w:pPr>
      <w:r w:rsidRPr="00BE1B1A">
        <w:t>Земельный кодекс РФ;</w:t>
      </w:r>
    </w:p>
    <w:p w14:paraId="17D7FA76" w14:textId="77777777" w:rsidR="00BE1B1A" w:rsidRPr="00BE1B1A" w:rsidRDefault="00BE1B1A" w:rsidP="003375E4">
      <w:pPr>
        <w:numPr>
          <w:ilvl w:val="0"/>
          <w:numId w:val="24"/>
        </w:numPr>
        <w:ind w:left="142" w:right="139" w:firstLine="425"/>
        <w:jc w:val="both"/>
      </w:pPr>
      <w:r w:rsidRPr="00BE1B1A">
        <w:t>ПУЭ (действующее издание);</w:t>
      </w:r>
    </w:p>
    <w:p w14:paraId="53B0449A" w14:textId="77777777" w:rsidR="00BE1B1A" w:rsidRPr="00BE1B1A" w:rsidRDefault="00BE1B1A" w:rsidP="003375E4">
      <w:pPr>
        <w:numPr>
          <w:ilvl w:val="0"/>
          <w:numId w:val="24"/>
        </w:numPr>
        <w:ind w:left="142" w:right="139" w:firstLine="425"/>
        <w:jc w:val="both"/>
      </w:pPr>
      <w:r w:rsidRPr="00BE1B1A">
        <w:t>ПТЭ (действующее издание);</w:t>
      </w:r>
    </w:p>
    <w:p w14:paraId="2C44A994" w14:textId="77777777" w:rsidR="00BE1B1A" w:rsidRPr="00BE1B1A" w:rsidRDefault="00BE1B1A" w:rsidP="003375E4">
      <w:pPr>
        <w:numPr>
          <w:ilvl w:val="0"/>
          <w:numId w:val="24"/>
        </w:numPr>
        <w:ind w:left="142" w:right="139" w:firstLine="425"/>
        <w:jc w:val="both"/>
      </w:pPr>
      <w:r w:rsidRPr="00BE1B1A">
        <w:t>Постановление правительства Российской Федерации № 87 от 16 февраля 2008 г. «О составе разделов проектной документации и требованиях к их содержанию»;</w:t>
      </w:r>
    </w:p>
    <w:p w14:paraId="612A603D" w14:textId="77777777" w:rsidR="00BE1B1A" w:rsidRPr="00BE1B1A" w:rsidRDefault="00BE1B1A" w:rsidP="003375E4">
      <w:pPr>
        <w:numPr>
          <w:ilvl w:val="0"/>
          <w:numId w:val="24"/>
        </w:numPr>
        <w:ind w:left="142" w:right="139" w:firstLine="425"/>
        <w:jc w:val="both"/>
      </w:pPr>
      <w:r w:rsidRPr="00BE1B1A">
        <w:t>Постановление Правительства РФ от 24.02.2009 № 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14:paraId="31BAFD52" w14:textId="77777777" w:rsidR="00BE1B1A" w:rsidRPr="00BE1B1A" w:rsidRDefault="00BE1B1A" w:rsidP="003375E4">
      <w:pPr>
        <w:numPr>
          <w:ilvl w:val="0"/>
          <w:numId w:val="24"/>
        </w:numPr>
        <w:ind w:left="142" w:right="139" w:firstLine="425"/>
        <w:jc w:val="both"/>
      </w:pPr>
      <w:r w:rsidRPr="00BE1B1A">
        <w:t>Постановление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D95019C" w14:textId="77777777" w:rsidR="00BE1B1A" w:rsidRPr="00BE1B1A" w:rsidRDefault="00BE1B1A" w:rsidP="003375E4">
      <w:pPr>
        <w:numPr>
          <w:ilvl w:val="0"/>
          <w:numId w:val="24"/>
        </w:numPr>
        <w:ind w:left="142" w:right="139" w:firstLine="425"/>
        <w:jc w:val="both"/>
      </w:pPr>
      <w:r w:rsidRPr="00BE1B1A">
        <w:t>СТО 34.01-21.1-001-2017 «Распределительные электрические сети напряжением 0,4-110 кВ. Требования к технологическому проектированию»;</w:t>
      </w:r>
    </w:p>
    <w:p w14:paraId="086BC12D" w14:textId="77777777" w:rsidR="00BE1B1A" w:rsidRPr="00BE1B1A" w:rsidRDefault="00BE1B1A" w:rsidP="003375E4">
      <w:pPr>
        <w:numPr>
          <w:ilvl w:val="0"/>
          <w:numId w:val="24"/>
        </w:numPr>
        <w:ind w:left="142" w:right="139" w:firstLine="425"/>
        <w:jc w:val="both"/>
      </w:pPr>
      <w:r w:rsidRPr="00BE1B1A">
        <w:t>ГОСТ Р 21.1101-2013. Основные требования к проектной и рабочей документации;</w:t>
      </w:r>
    </w:p>
    <w:p w14:paraId="28DE866F" w14:textId="77777777" w:rsidR="00BE1B1A" w:rsidRPr="00BE1B1A" w:rsidRDefault="00BE1B1A" w:rsidP="003375E4">
      <w:pPr>
        <w:numPr>
          <w:ilvl w:val="0"/>
          <w:numId w:val="24"/>
        </w:numPr>
        <w:ind w:left="142" w:right="139" w:firstLine="425"/>
        <w:jc w:val="both"/>
      </w:pPr>
      <w:r w:rsidRPr="00BE1B1A">
        <w:t>Нормы отвода земель для электрических сетей напряжением 0,38-750 кВ,  № 14278. Утверждены Минтопэнерго 20.05.1994 г.</w:t>
      </w:r>
    </w:p>
    <w:p w14:paraId="7BD814CE" w14:textId="77777777" w:rsidR="00BE1B1A" w:rsidRPr="00BE1B1A" w:rsidRDefault="00BE1B1A" w:rsidP="003375E4">
      <w:pPr>
        <w:numPr>
          <w:ilvl w:val="0"/>
          <w:numId w:val="24"/>
        </w:numPr>
        <w:ind w:left="142" w:right="139" w:firstLine="425"/>
        <w:jc w:val="both"/>
      </w:pPr>
      <w:r w:rsidRPr="00BE1B1A">
        <w:t xml:space="preserve">- СанПиН, ГОСТ, других нормативных документов. </w:t>
      </w:r>
    </w:p>
    <w:p w14:paraId="2BA323CA" w14:textId="77777777" w:rsidR="00BE1B1A" w:rsidRPr="00BE1B1A" w:rsidRDefault="00BE1B1A" w:rsidP="003375E4">
      <w:pPr>
        <w:numPr>
          <w:ilvl w:val="0"/>
          <w:numId w:val="24"/>
        </w:numPr>
        <w:ind w:left="142" w:right="139" w:firstLine="425"/>
        <w:jc w:val="both"/>
      </w:pPr>
      <w:r w:rsidRPr="00BE1B1A">
        <w:t>(указываются требования о том, что проектная документация и принятые в ней решения должны соответствовать установленным требованиям (необходимо указать перечень реквизитов нормативных правовых актов, технических регламентов, нормативных документов), а также соответствовать установленному классу энергоэффективности (не ниже класса "С")</w:t>
      </w:r>
    </w:p>
    <w:p w14:paraId="0C3C46B8" w14:textId="255617C4" w:rsidR="00BE1B1A" w:rsidRPr="00BE1B1A" w:rsidRDefault="00BE1B1A" w:rsidP="003375E4">
      <w:pPr>
        <w:numPr>
          <w:ilvl w:val="0"/>
          <w:numId w:val="22"/>
        </w:numPr>
        <w:ind w:left="142" w:right="139" w:firstLine="425"/>
        <w:jc w:val="both"/>
      </w:pPr>
      <w:r w:rsidRPr="003375E4">
        <w:rPr>
          <w:bCs/>
        </w:rPr>
        <w:t>Проектная и рабочая документация передается Заказчику в 4-х экземплярах на бумажном носителе и в одном экземпляре проекта в электронном виде (текстовый и графический материал в формате .pdf, спецификация на оборудование в формате .xls, сводный генплан с инженерными сетями в формате .dwg,</w:t>
      </w:r>
    </w:p>
    <w:p w14:paraId="7F71A9C0" w14:textId="77777777" w:rsidR="00BE1B1A" w:rsidRPr="00BE1B1A" w:rsidRDefault="00BE1B1A" w:rsidP="003375E4">
      <w:pPr>
        <w:numPr>
          <w:ilvl w:val="0"/>
          <w:numId w:val="34"/>
        </w:numPr>
        <w:ind w:left="142" w:right="139" w:firstLine="425"/>
        <w:jc w:val="both"/>
        <w:rPr>
          <w:b/>
        </w:rPr>
      </w:pPr>
      <w:r w:rsidRPr="00BE1B1A">
        <w:rPr>
          <w:b/>
        </w:rPr>
        <w:t>Перечень и требования к объему выполняемых работ.</w:t>
      </w:r>
    </w:p>
    <w:p w14:paraId="3EA158C0" w14:textId="7855D59A" w:rsidR="00BE1B1A" w:rsidRPr="00BE1B1A" w:rsidRDefault="001F092F" w:rsidP="003375E4">
      <w:pPr>
        <w:ind w:left="142" w:right="139" w:firstLine="425"/>
        <w:jc w:val="both"/>
        <w:rPr>
          <w:b/>
        </w:rPr>
      </w:pPr>
      <w:r>
        <w:t>Выполнить разработку проектно-сметной</w:t>
      </w:r>
      <w:r w:rsidR="00BE1B1A" w:rsidRPr="00BE1B1A">
        <w:t xml:space="preserve"> документации </w:t>
      </w:r>
      <w:r>
        <w:t xml:space="preserve">прокладки кабеля 10кВ в грунте </w:t>
      </w:r>
      <w:r w:rsidR="00323418" w:rsidRPr="00BE1B1A">
        <w:t xml:space="preserve">в соответствии с </w:t>
      </w:r>
      <w:r w:rsidR="00323418">
        <w:t>физически</w:t>
      </w:r>
      <w:r w:rsidR="00F74DFB">
        <w:t>ми</w:t>
      </w:r>
      <w:r w:rsidR="00323418">
        <w:t xml:space="preserve"> объем</w:t>
      </w:r>
      <w:r w:rsidR="00F74DFB">
        <w:t xml:space="preserve">ами объекта </w:t>
      </w:r>
      <w:r w:rsidR="00323418">
        <w:t xml:space="preserve"> </w:t>
      </w:r>
      <w:r>
        <w:t xml:space="preserve">«Вынос 2КЛ-10 кВ ф.1010 (155м), ф.1042 (155м) ПС «Янтарь» - ТП «Пифагор-7» </w:t>
      </w:r>
      <w:r w:rsidRPr="00323418">
        <w:rPr>
          <w:bCs/>
          <w:lang w:eastAsia="en-US"/>
        </w:rPr>
        <w:t>с территории ООО «Хайджин текнолоджиз» кадастровый № участка 52:18:0080213:40</w:t>
      </w:r>
      <w:r w:rsidR="00323418">
        <w:t xml:space="preserve">, </w:t>
      </w:r>
      <w:r w:rsidR="00BE1B1A" w:rsidRPr="00BE1B1A">
        <w:t>с учетом требований действующих строительных, противопожарных, санитарных, технологических норм и правил, законам РФ:</w:t>
      </w:r>
    </w:p>
    <w:p w14:paraId="4ED6847B" w14:textId="75992188" w:rsidR="00BE1B1A" w:rsidRPr="00BE1B1A" w:rsidRDefault="00BE1B1A" w:rsidP="003375E4">
      <w:pPr>
        <w:numPr>
          <w:ilvl w:val="0"/>
          <w:numId w:val="23"/>
        </w:numPr>
        <w:ind w:left="142" w:right="139" w:firstLine="425"/>
        <w:jc w:val="both"/>
      </w:pPr>
      <w:r w:rsidRPr="00BE1B1A">
        <w:t xml:space="preserve">Выполнить согласование </w:t>
      </w:r>
      <w:r w:rsidR="00323418">
        <w:t>проекта с Заказчиком;</w:t>
      </w:r>
    </w:p>
    <w:p w14:paraId="16A54E82" w14:textId="77777777" w:rsidR="00BE1B1A" w:rsidRPr="00BE1B1A" w:rsidRDefault="00BE1B1A" w:rsidP="003375E4">
      <w:pPr>
        <w:numPr>
          <w:ilvl w:val="0"/>
          <w:numId w:val="23"/>
        </w:numPr>
        <w:ind w:left="142" w:right="139" w:firstLine="425"/>
        <w:jc w:val="both"/>
      </w:pPr>
      <w:r w:rsidRPr="00BE1B1A">
        <w:t xml:space="preserve">Выполнить согласование проекта кабельных линий 10кВ с Главным управлением архитектуры и градостроительства г. Нижний Новгород, </w:t>
      </w:r>
      <w:r w:rsidRPr="00BE1B1A">
        <w:rPr>
          <w:bCs/>
        </w:rPr>
        <w:t xml:space="preserve">с эксплуатирующими организациями, землепользователями, </w:t>
      </w:r>
      <w:r w:rsidRPr="00BE1B1A">
        <w:rPr>
          <w:bCs/>
        </w:rPr>
        <w:lastRenderedPageBreak/>
        <w:t>землевладельцами, собственниками и арендаторами земельных участков, на которых предполагается производство работ;</w:t>
      </w:r>
    </w:p>
    <w:p w14:paraId="5EC19350" w14:textId="77777777" w:rsidR="00BE1B1A" w:rsidRPr="00BE1B1A" w:rsidRDefault="00BE1B1A" w:rsidP="003375E4">
      <w:pPr>
        <w:numPr>
          <w:ilvl w:val="0"/>
          <w:numId w:val="23"/>
        </w:numPr>
        <w:ind w:left="142" w:right="139" w:firstLine="425"/>
        <w:jc w:val="both"/>
      </w:pPr>
      <w:r w:rsidRPr="00BE1B1A">
        <w:t>Подрядчик обязан открыть ордер на проведение земляных работ в управлении административно-технического и муниципального контроля г. Нижний Новгород;</w:t>
      </w:r>
    </w:p>
    <w:p w14:paraId="433D45D8" w14:textId="77777777" w:rsidR="00BE1B1A" w:rsidRPr="00BE1B1A" w:rsidRDefault="00BE1B1A" w:rsidP="003375E4">
      <w:pPr>
        <w:numPr>
          <w:ilvl w:val="0"/>
          <w:numId w:val="23"/>
        </w:numPr>
        <w:ind w:left="142" w:right="139" w:firstLine="425"/>
        <w:jc w:val="both"/>
      </w:pPr>
      <w:r w:rsidRPr="00BE1B1A">
        <w:rPr>
          <w:bCs/>
        </w:rPr>
        <w:t>Подрядчик, до начала выполнения работ должен повторно согласовать выполнение работ с эксплуатирующими организациями, землепользователями, землевладельцами, собственниками и арендаторами земельных участков, на которых предполагается производство работ;</w:t>
      </w:r>
    </w:p>
    <w:p w14:paraId="20AD4AE2" w14:textId="77777777" w:rsidR="00BE1B1A" w:rsidRPr="00BE1B1A" w:rsidRDefault="00BE1B1A" w:rsidP="003375E4">
      <w:pPr>
        <w:numPr>
          <w:ilvl w:val="0"/>
          <w:numId w:val="23"/>
        </w:numPr>
        <w:ind w:left="142" w:right="139" w:firstLine="425"/>
        <w:jc w:val="both"/>
      </w:pPr>
      <w:r w:rsidRPr="00BE1B1A">
        <w:rPr>
          <w:bCs/>
        </w:rPr>
        <w:t>Выполнить, предусмотренную в проекте, расчистку зеленых насаждений малой и средней поросли;</w:t>
      </w:r>
    </w:p>
    <w:p w14:paraId="69850D35" w14:textId="77777777" w:rsidR="00323418" w:rsidRDefault="00BE1B1A" w:rsidP="003375E4">
      <w:pPr>
        <w:numPr>
          <w:ilvl w:val="0"/>
          <w:numId w:val="23"/>
        </w:numPr>
        <w:ind w:left="142" w:right="139" w:firstLine="425"/>
        <w:jc w:val="both"/>
      </w:pPr>
      <w:r w:rsidRPr="00BE1B1A">
        <w:t xml:space="preserve">Выполнить прокладку </w:t>
      </w:r>
      <w:r w:rsidR="00323418">
        <w:t>2КЛ-10 кВ ф.1010 (155м), ф.1042 (155м) ПС «Янтарь» - ТП «Пифагор-7»</w:t>
      </w:r>
      <w:r w:rsidRPr="00BE1B1A">
        <w:t xml:space="preserve"> в грунте согласно согласованному рабочему проекту. </w:t>
      </w:r>
    </w:p>
    <w:p w14:paraId="331E8AA8" w14:textId="0ECCFFFC" w:rsidR="00BE1B1A" w:rsidRPr="00BE1B1A" w:rsidRDefault="00BE1B1A" w:rsidP="003375E4">
      <w:pPr>
        <w:numPr>
          <w:ilvl w:val="0"/>
          <w:numId w:val="23"/>
        </w:numPr>
        <w:ind w:left="142" w:right="139" w:firstLine="425"/>
        <w:jc w:val="both"/>
      </w:pPr>
      <w:r w:rsidRPr="00BE1B1A">
        <w:t>Кабель и сопутствующие материалы для подключения кабеля подбираются и приобретаются Подрядчиком;</w:t>
      </w:r>
    </w:p>
    <w:p w14:paraId="35BA1E9B" w14:textId="77777777" w:rsidR="00BE1B1A" w:rsidRPr="00BE1B1A" w:rsidRDefault="00BE1B1A" w:rsidP="003375E4">
      <w:pPr>
        <w:numPr>
          <w:ilvl w:val="0"/>
          <w:numId w:val="23"/>
        </w:numPr>
        <w:ind w:left="142" w:right="139" w:firstLine="425"/>
        <w:jc w:val="both"/>
      </w:pPr>
      <w:r w:rsidRPr="00BE1B1A">
        <w:t>Выполнить пусконаладочные работы вновь проложенной кабельной линии 10кВ;</w:t>
      </w:r>
    </w:p>
    <w:p w14:paraId="4034F667" w14:textId="77777777" w:rsidR="00BE1B1A" w:rsidRPr="00BE1B1A" w:rsidRDefault="00BE1B1A" w:rsidP="003375E4">
      <w:pPr>
        <w:numPr>
          <w:ilvl w:val="0"/>
          <w:numId w:val="24"/>
        </w:numPr>
        <w:ind w:left="142" w:right="139" w:firstLine="425"/>
        <w:jc w:val="both"/>
      </w:pPr>
      <w:r w:rsidRPr="00BE1B1A">
        <w:t xml:space="preserve">Выполнить восстановление почвенного покрова и асфальтных/бетонных покрытий к первоначальному виду в местах проведение работ; </w:t>
      </w:r>
    </w:p>
    <w:p w14:paraId="4ADD9BF1" w14:textId="77777777" w:rsidR="00BE1B1A" w:rsidRPr="00BE1B1A" w:rsidRDefault="00BE1B1A" w:rsidP="003375E4">
      <w:pPr>
        <w:numPr>
          <w:ilvl w:val="0"/>
          <w:numId w:val="24"/>
        </w:numPr>
        <w:ind w:left="142" w:right="139" w:firstLine="425"/>
        <w:jc w:val="both"/>
      </w:pPr>
      <w:r w:rsidRPr="00BE1B1A">
        <w:t>Выполнить установку охранной зоны для вновь построенной кабельной линии 10 кВ;</w:t>
      </w:r>
    </w:p>
    <w:p w14:paraId="32B4542E" w14:textId="77777777" w:rsidR="00BE1B1A" w:rsidRPr="00BE1B1A" w:rsidRDefault="00BE1B1A" w:rsidP="003375E4">
      <w:pPr>
        <w:numPr>
          <w:ilvl w:val="0"/>
          <w:numId w:val="24"/>
        </w:numPr>
        <w:ind w:left="142" w:right="139" w:firstLine="425"/>
        <w:jc w:val="both"/>
      </w:pPr>
      <w:r w:rsidRPr="00BE1B1A">
        <w:t>На основании исполнительной документации внести построенные кабельные линии 10 кВ на планшеты Главного управления архитектуры и градостроительства г. Нижний Новгород;</w:t>
      </w:r>
    </w:p>
    <w:p w14:paraId="3DF660DD" w14:textId="77777777" w:rsidR="00BE1B1A" w:rsidRPr="00BE1B1A" w:rsidRDefault="00BE1B1A" w:rsidP="003375E4">
      <w:pPr>
        <w:numPr>
          <w:ilvl w:val="0"/>
          <w:numId w:val="24"/>
        </w:numPr>
        <w:ind w:left="142" w:right="139" w:firstLine="425"/>
        <w:jc w:val="both"/>
      </w:pPr>
      <w:r w:rsidRPr="00BE1B1A">
        <w:t>Предоставить исполнительную документацию Заказчику по объекту в полном объеме;</w:t>
      </w:r>
    </w:p>
    <w:p w14:paraId="2FEECE3C" w14:textId="77777777" w:rsidR="00BE1B1A" w:rsidRPr="00BE1B1A" w:rsidRDefault="00BE1B1A" w:rsidP="003375E4">
      <w:pPr>
        <w:numPr>
          <w:ilvl w:val="0"/>
          <w:numId w:val="23"/>
        </w:numPr>
        <w:ind w:left="142" w:right="139" w:firstLine="425"/>
        <w:jc w:val="both"/>
      </w:pPr>
      <w:r w:rsidRPr="00BE1B1A">
        <w:t>Разработка принципиальной электрической схемы с пояснительной запиской;</w:t>
      </w:r>
    </w:p>
    <w:p w14:paraId="776AA65D" w14:textId="77777777" w:rsidR="00BE1B1A" w:rsidRPr="00BE1B1A" w:rsidRDefault="00BE1B1A" w:rsidP="003375E4">
      <w:pPr>
        <w:numPr>
          <w:ilvl w:val="0"/>
          <w:numId w:val="24"/>
        </w:numPr>
        <w:ind w:left="142" w:right="139" w:firstLine="425"/>
        <w:jc w:val="both"/>
      </w:pPr>
      <w:r w:rsidRPr="00BE1B1A">
        <w:t>Прочие разделы проектно-сметной документации (постановление правительства РФ №87 от 16.02.2008г «О составе разделов проектной документации и требования к их содержанию», федеральных, региональных, отраслевых и (или) ведомственных строительных норм и правил, санитарных правил и норм, государственных стандартов и технических регламентов.</w:t>
      </w:r>
    </w:p>
    <w:p w14:paraId="517D446E" w14:textId="77777777" w:rsidR="00BE1B1A" w:rsidRPr="00BE1B1A" w:rsidRDefault="00BE1B1A" w:rsidP="003375E4">
      <w:pPr>
        <w:numPr>
          <w:ilvl w:val="0"/>
          <w:numId w:val="24"/>
        </w:numPr>
        <w:ind w:left="142" w:right="139" w:firstLine="425"/>
        <w:jc w:val="both"/>
      </w:pPr>
      <w:r w:rsidRPr="00BE1B1A">
        <w:t>Необходимость выполнения инженерных изысканий для подготовки проектной документации:</w:t>
      </w:r>
    </w:p>
    <w:p w14:paraId="4DB71989" w14:textId="77777777" w:rsidR="00BE1B1A" w:rsidRPr="00BE1B1A" w:rsidRDefault="00BE1B1A" w:rsidP="003375E4">
      <w:pPr>
        <w:numPr>
          <w:ilvl w:val="0"/>
          <w:numId w:val="24"/>
        </w:numPr>
        <w:ind w:left="142" w:right="139" w:firstLine="425"/>
        <w:jc w:val="both"/>
      </w:pPr>
      <w:r w:rsidRPr="00BE1B1A">
        <w:t>Предусмотреть проведение инженерно-геодезических, инженерно-геологических, инженерно-экологических изысканий, инженерно-гидрометеорологических изысканий, археологических изысканий, инвентаризацию зеленых насаждений и таксационных работ. Состав и содержание отчетов о результатах инженерных изысканиях должны отвечать требования ГОСТ Р 21.1101-2013.</w:t>
      </w:r>
    </w:p>
    <w:p w14:paraId="045B73FD" w14:textId="77777777" w:rsidR="00BE1B1A" w:rsidRPr="00BE1B1A" w:rsidRDefault="00BE1B1A" w:rsidP="003375E4">
      <w:pPr>
        <w:numPr>
          <w:ilvl w:val="0"/>
          <w:numId w:val="24"/>
        </w:numPr>
        <w:ind w:left="142" w:right="139" w:firstLine="425"/>
        <w:jc w:val="both"/>
      </w:pPr>
      <w:r w:rsidRPr="00BE1B1A">
        <w:t xml:space="preserve">Для выдачи изыскательской организации задания на выполнение инженерных изысканий проектной организации уточнить основные исходные данные и объемы изысканий.                </w:t>
      </w:r>
    </w:p>
    <w:p w14:paraId="437D74DF" w14:textId="77777777" w:rsidR="00BE1B1A" w:rsidRPr="00BE1B1A" w:rsidRDefault="00BE1B1A" w:rsidP="003375E4">
      <w:pPr>
        <w:numPr>
          <w:ilvl w:val="0"/>
          <w:numId w:val="24"/>
        </w:numPr>
        <w:ind w:left="142" w:right="139" w:firstLine="425"/>
        <w:jc w:val="both"/>
      </w:pPr>
      <w:r w:rsidRPr="00BE1B1A">
        <w:t>Получение заключений и согласований с заинтересованными ведомствами и организациями выполняются силами и за счет средств Исполнителя.</w:t>
      </w:r>
    </w:p>
    <w:p w14:paraId="3EF95F2F" w14:textId="77777777" w:rsidR="00BE1B1A" w:rsidRPr="00BE1B1A" w:rsidRDefault="00BE1B1A" w:rsidP="003375E4">
      <w:pPr>
        <w:numPr>
          <w:ilvl w:val="0"/>
          <w:numId w:val="24"/>
        </w:numPr>
        <w:ind w:left="142" w:right="139" w:firstLine="425"/>
        <w:jc w:val="both"/>
      </w:pPr>
      <w:r w:rsidRPr="00BE1B1A">
        <w:t>При необходимости запросить и получить (в т. ч. при необходимости оплатить) недостающую исходную информацию и документацию.</w:t>
      </w:r>
    </w:p>
    <w:p w14:paraId="7FC5758C" w14:textId="77777777" w:rsidR="00BE1B1A" w:rsidRPr="00BE1B1A" w:rsidRDefault="00BE1B1A" w:rsidP="003375E4">
      <w:pPr>
        <w:numPr>
          <w:ilvl w:val="0"/>
          <w:numId w:val="24"/>
        </w:numPr>
        <w:ind w:left="142" w:right="139" w:firstLine="425"/>
        <w:jc w:val="both"/>
      </w:pPr>
      <w:r w:rsidRPr="00BE1B1A">
        <w:t>(указывается необходимость выполнения инженерных изысканий в объеме, необходимом и достаточном для подготовки проектной документации, или указываются реквизиты (прикладываются) материалов инженерных изысканий, необходимых и достаточных для подготовки проектной документации)</w:t>
      </w:r>
    </w:p>
    <w:p w14:paraId="65302DB3" w14:textId="77777777" w:rsidR="00BE1B1A" w:rsidRPr="00BE1B1A" w:rsidRDefault="00BE1B1A" w:rsidP="003375E4">
      <w:pPr>
        <w:numPr>
          <w:ilvl w:val="0"/>
          <w:numId w:val="34"/>
        </w:numPr>
        <w:ind w:left="142" w:right="139" w:firstLine="425"/>
        <w:jc w:val="both"/>
        <w:rPr>
          <w:b/>
        </w:rPr>
      </w:pPr>
      <w:r w:rsidRPr="00BE1B1A">
        <w:rPr>
          <w:b/>
        </w:rPr>
        <w:t>Документы, предоставляемые в подтверждение соответствия предлагаемых участником работ.</w:t>
      </w:r>
    </w:p>
    <w:p w14:paraId="04561814" w14:textId="77777777" w:rsidR="00BE1B1A" w:rsidRPr="00BE1B1A" w:rsidRDefault="00BE1B1A" w:rsidP="003375E4">
      <w:pPr>
        <w:ind w:left="142" w:right="139" w:firstLine="425"/>
        <w:jc w:val="both"/>
        <w:rPr>
          <w:bCs/>
        </w:rPr>
      </w:pPr>
      <w:r w:rsidRPr="00BE1B1A">
        <w:rPr>
          <w:bCs/>
        </w:rPr>
        <w:t>Подрядчик для выполнения данных Работ должен обладать:</w:t>
      </w:r>
    </w:p>
    <w:p w14:paraId="75E667E4" w14:textId="77777777" w:rsidR="00BE1B1A" w:rsidRPr="00BE1B1A" w:rsidRDefault="00BE1B1A" w:rsidP="003375E4">
      <w:pPr>
        <w:numPr>
          <w:ilvl w:val="0"/>
          <w:numId w:val="25"/>
        </w:numPr>
        <w:ind w:left="142" w:right="139" w:firstLine="425"/>
        <w:jc w:val="both"/>
        <w:rPr>
          <w:bCs/>
        </w:rPr>
      </w:pPr>
      <w:r w:rsidRPr="00BE1B1A">
        <w:rPr>
          <w:bCs/>
        </w:rPr>
        <w:t>Наличие свидетельства от СРО, о допуске к работам;</w:t>
      </w:r>
    </w:p>
    <w:p w14:paraId="232C919D" w14:textId="77777777" w:rsidR="00BE1B1A" w:rsidRPr="00BE1B1A" w:rsidRDefault="00BE1B1A" w:rsidP="003375E4">
      <w:pPr>
        <w:numPr>
          <w:ilvl w:val="0"/>
          <w:numId w:val="25"/>
        </w:numPr>
        <w:ind w:left="142" w:right="139" w:firstLine="425"/>
        <w:jc w:val="both"/>
        <w:rPr>
          <w:bCs/>
        </w:rPr>
      </w:pPr>
      <w:r w:rsidRPr="00BE1B1A">
        <w:rPr>
          <w:bCs/>
        </w:rPr>
        <w:t>Подрядчик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 опыт выполнения аналогичных договоров;</w:t>
      </w:r>
    </w:p>
    <w:p w14:paraId="7FDAEA34" w14:textId="77777777" w:rsidR="00BE1B1A" w:rsidRPr="00BE1B1A" w:rsidRDefault="00BE1B1A" w:rsidP="003375E4">
      <w:pPr>
        <w:numPr>
          <w:ilvl w:val="0"/>
          <w:numId w:val="25"/>
        </w:numPr>
        <w:ind w:left="142" w:right="139" w:firstLine="425"/>
        <w:jc w:val="both"/>
        <w:rPr>
          <w:bCs/>
        </w:rPr>
      </w:pPr>
      <w:r w:rsidRPr="00BE1B1A">
        <w:rPr>
          <w:bCs/>
        </w:rPr>
        <w:t>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свидетельство от СРО на выполнение видов деятельности в рамках Договора);</w:t>
      </w:r>
    </w:p>
    <w:p w14:paraId="0C57D99C" w14:textId="77777777" w:rsidR="00BE1B1A" w:rsidRPr="00BE1B1A" w:rsidRDefault="00BE1B1A" w:rsidP="003375E4">
      <w:pPr>
        <w:numPr>
          <w:ilvl w:val="0"/>
          <w:numId w:val="25"/>
        </w:numPr>
        <w:ind w:left="142" w:right="139" w:firstLine="425"/>
        <w:jc w:val="both"/>
        <w:rPr>
          <w:bCs/>
        </w:rPr>
      </w:pPr>
      <w:r w:rsidRPr="00BE1B1A">
        <w:rPr>
          <w:bCs/>
        </w:rPr>
        <w:t>Подрядчик не должен являться неплатежеспособным или банкротом, находиться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p>
    <w:p w14:paraId="460C2033" w14:textId="77777777" w:rsidR="00BE1B1A" w:rsidRPr="00BE1B1A" w:rsidRDefault="00BE1B1A" w:rsidP="003375E4">
      <w:pPr>
        <w:numPr>
          <w:ilvl w:val="0"/>
          <w:numId w:val="34"/>
        </w:numPr>
        <w:ind w:left="142" w:right="139" w:firstLine="425"/>
        <w:jc w:val="both"/>
        <w:rPr>
          <w:b/>
        </w:rPr>
      </w:pPr>
      <w:r w:rsidRPr="00BE1B1A">
        <w:rPr>
          <w:b/>
        </w:rPr>
        <w:lastRenderedPageBreak/>
        <w:t>Требования к безопасности выполняемых работ, экологии.</w:t>
      </w:r>
    </w:p>
    <w:p w14:paraId="5A3C22B6" w14:textId="77777777" w:rsidR="00BE1B1A" w:rsidRPr="00BE1B1A" w:rsidRDefault="00BE1B1A" w:rsidP="003375E4">
      <w:pPr>
        <w:numPr>
          <w:ilvl w:val="0"/>
          <w:numId w:val="26"/>
        </w:numPr>
        <w:ind w:left="142" w:right="139" w:firstLine="425"/>
        <w:jc w:val="both"/>
        <w:rPr>
          <w:b/>
        </w:rPr>
      </w:pPr>
      <w:r w:rsidRPr="00BE1B1A">
        <w:rPr>
          <w:bCs/>
        </w:rPr>
        <w:t>При выполнении ремонтных работ на строительной площадке необходимо выполнение требований Правил промышленной безопасности, ПОТРМ;</w:t>
      </w:r>
    </w:p>
    <w:p w14:paraId="500C8652" w14:textId="77777777" w:rsidR="00BE1B1A" w:rsidRPr="00BE1B1A" w:rsidRDefault="00BE1B1A" w:rsidP="003375E4">
      <w:pPr>
        <w:numPr>
          <w:ilvl w:val="0"/>
          <w:numId w:val="26"/>
        </w:numPr>
        <w:ind w:left="142" w:right="139" w:firstLine="425"/>
        <w:jc w:val="both"/>
        <w:rPr>
          <w:bCs/>
        </w:rPr>
      </w:pPr>
      <w:r w:rsidRPr="00BE1B1A">
        <w:rPr>
          <w:bCs/>
        </w:rPr>
        <w:t xml:space="preserve">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 мероприятиям, правилами внутреннего распорядка Заказчика и СНиП, ПТЭ, ПТБ, правил противопожарной безопасности и охране строительной площадки, осуществлять контроль за соблюдением своим персоналом вышеперечисленного; </w:t>
      </w:r>
    </w:p>
    <w:p w14:paraId="0B89C857" w14:textId="77777777" w:rsidR="00BE1B1A" w:rsidRPr="00BE1B1A" w:rsidRDefault="00BE1B1A" w:rsidP="003375E4">
      <w:pPr>
        <w:numPr>
          <w:ilvl w:val="0"/>
          <w:numId w:val="26"/>
        </w:numPr>
        <w:ind w:left="142" w:right="139" w:firstLine="425"/>
        <w:jc w:val="both"/>
        <w:rPr>
          <w:bCs/>
        </w:rPr>
      </w:pPr>
      <w:r w:rsidRPr="00BE1B1A">
        <w:rPr>
          <w:bCs/>
        </w:rPr>
        <w:t>После проведения земляных работ Подрядчик обязан восстановить нарушенное состояние участков территорий общего пользования в срок, установленный в разрешении на проведение земляных работ. Восстановление нарушенного состояния включает в себя, в том числе, обязанность Подрядчика по восстановлению всех элементов благоустройства непосредственно на месте производства работ, на прилегающей к месту производства работ территории, а также на участках территорий, нарушение состояния которых было допущено в связи с производством земляных работ;</w:t>
      </w:r>
    </w:p>
    <w:p w14:paraId="3FD76F32" w14:textId="77777777" w:rsidR="00BE1B1A" w:rsidRPr="00BE1B1A" w:rsidRDefault="00BE1B1A" w:rsidP="003375E4">
      <w:pPr>
        <w:numPr>
          <w:ilvl w:val="0"/>
          <w:numId w:val="26"/>
        </w:numPr>
        <w:ind w:left="142" w:right="139" w:firstLine="425"/>
        <w:jc w:val="both"/>
        <w:rPr>
          <w:bCs/>
        </w:rPr>
      </w:pPr>
      <w:r w:rsidRPr="00BE1B1A">
        <w:rPr>
          <w:bCs/>
        </w:rPr>
        <w:t>Подрядчик обязан выполнять требования Заказчика к соблюдению норм и правил в части охраны труда, промышленной и пожарной безопасности, а именно:</w:t>
      </w:r>
    </w:p>
    <w:p w14:paraId="46D1B6D7" w14:textId="77777777" w:rsidR="00BE1B1A" w:rsidRPr="00BE1B1A" w:rsidRDefault="00BE1B1A" w:rsidP="003375E4">
      <w:pPr>
        <w:numPr>
          <w:ilvl w:val="0"/>
          <w:numId w:val="27"/>
        </w:numPr>
        <w:ind w:left="142" w:right="139" w:firstLine="425"/>
        <w:jc w:val="both"/>
        <w:rPr>
          <w:bCs/>
        </w:rPr>
      </w:pPr>
      <w:r w:rsidRPr="00BE1B1A">
        <w:rPr>
          <w:bCs/>
        </w:rPr>
        <w:t>персонал Подрядчика, производящий работы, должен быть обучен выполняемой работе, и иметь квалификационные удостоверения и удостоверения о проверке знаний по охране труда;</w:t>
      </w:r>
    </w:p>
    <w:p w14:paraId="76604299" w14:textId="77777777" w:rsidR="00BE1B1A" w:rsidRPr="00BE1B1A" w:rsidRDefault="00BE1B1A" w:rsidP="003375E4">
      <w:pPr>
        <w:numPr>
          <w:ilvl w:val="0"/>
          <w:numId w:val="27"/>
        </w:numPr>
        <w:ind w:left="142" w:right="139" w:firstLine="425"/>
        <w:jc w:val="both"/>
        <w:rPr>
          <w:bCs/>
        </w:rPr>
      </w:pPr>
      <w:r w:rsidRPr="00BE1B1A">
        <w:rPr>
          <w:bCs/>
        </w:rPr>
        <w:t>подрядчик сам несет ответственность за технику безопасности, самостоятельно осуществляет страхование от несчастных случаев;</w:t>
      </w:r>
    </w:p>
    <w:p w14:paraId="65E7E862" w14:textId="77777777" w:rsidR="00BE1B1A" w:rsidRPr="00BE1B1A" w:rsidRDefault="00BE1B1A" w:rsidP="003375E4">
      <w:pPr>
        <w:numPr>
          <w:ilvl w:val="0"/>
          <w:numId w:val="27"/>
        </w:numPr>
        <w:ind w:left="142" w:right="139" w:firstLine="425"/>
        <w:jc w:val="both"/>
        <w:rPr>
          <w:bCs/>
        </w:rPr>
      </w:pPr>
      <w:r w:rsidRPr="00BE1B1A">
        <w:rPr>
          <w:bCs/>
        </w:rPr>
        <w:t>при выполнении всего комплекса строительно-монтажных работ должно быть обеспечено выполнение мероприятий по организации безопасной работы с применением механизмов, грузоподъемных машин, транспортных средств, работ на высоте и других технологических операций в соответствии со СНиП гл.III-4-80 с соблюдением нормируемых расстояний от проводов ВЛ до работающих машин и механизмов, их надлежащего заземления и других мероприятий по обеспечению ТБ;</w:t>
      </w:r>
    </w:p>
    <w:p w14:paraId="0CCADABC" w14:textId="77777777" w:rsidR="00BE1B1A" w:rsidRPr="00BE1B1A" w:rsidRDefault="00BE1B1A" w:rsidP="003375E4">
      <w:pPr>
        <w:numPr>
          <w:ilvl w:val="0"/>
          <w:numId w:val="27"/>
        </w:numPr>
        <w:ind w:left="142" w:right="139" w:firstLine="425"/>
        <w:jc w:val="both"/>
        <w:rPr>
          <w:bCs/>
        </w:rPr>
      </w:pPr>
      <w:r w:rsidRPr="00BE1B1A">
        <w:rPr>
          <w:bCs/>
        </w:rPr>
        <w:t>подрядчик сам расследует и учитывает несчастные случаи, происшедшие на объектах Заказчика, поставив в известность Заказчика;</w:t>
      </w:r>
    </w:p>
    <w:p w14:paraId="5D361DAF" w14:textId="77777777" w:rsidR="00BE1B1A" w:rsidRPr="00BE1B1A" w:rsidRDefault="00BE1B1A" w:rsidP="003375E4">
      <w:pPr>
        <w:numPr>
          <w:ilvl w:val="0"/>
          <w:numId w:val="27"/>
        </w:numPr>
        <w:ind w:left="142" w:right="139" w:firstLine="425"/>
        <w:jc w:val="both"/>
        <w:rPr>
          <w:bCs/>
        </w:rPr>
      </w:pPr>
      <w:r w:rsidRPr="00BE1B1A">
        <w:rPr>
          <w:bCs/>
        </w:rPr>
        <w:t>при групповых и смертельных несчастных случаях подрядчик сам направляет сообщения о несчастном случае в соответствии со ст.228 ТК РФ;</w:t>
      </w:r>
    </w:p>
    <w:p w14:paraId="001DB60B" w14:textId="77777777" w:rsidR="00BE1B1A" w:rsidRPr="00BE1B1A" w:rsidRDefault="00BE1B1A" w:rsidP="003375E4">
      <w:pPr>
        <w:numPr>
          <w:ilvl w:val="0"/>
          <w:numId w:val="27"/>
        </w:numPr>
        <w:ind w:left="142" w:right="139" w:firstLine="425"/>
        <w:jc w:val="both"/>
        <w:rPr>
          <w:bCs/>
        </w:rPr>
      </w:pPr>
      <w:r w:rsidRPr="00BE1B1A">
        <w:rPr>
          <w:bCs/>
        </w:rPr>
        <w:t>подрядчик несет ответственность и возмещает ущерб, Заказчику действиями персонала Подрядчика и субподрядной организации.</w:t>
      </w:r>
    </w:p>
    <w:p w14:paraId="0EDD73F4" w14:textId="77777777" w:rsidR="00BE1B1A" w:rsidRPr="00BE1B1A" w:rsidRDefault="00BE1B1A" w:rsidP="003375E4">
      <w:pPr>
        <w:numPr>
          <w:ilvl w:val="0"/>
          <w:numId w:val="28"/>
        </w:numPr>
        <w:ind w:left="142" w:right="139" w:firstLine="425"/>
        <w:jc w:val="both"/>
        <w:rPr>
          <w:bCs/>
        </w:rPr>
      </w:pPr>
      <w:r w:rsidRPr="00BE1B1A">
        <w:t>Подрядчик осуществляет, транспортировку оборудования погрузо-разгрузочные работы за свой счёт собственных сил и средств;</w:t>
      </w:r>
    </w:p>
    <w:p w14:paraId="60B614B5" w14:textId="77777777" w:rsidR="00BE1B1A" w:rsidRPr="00BE1B1A" w:rsidRDefault="00BE1B1A" w:rsidP="003375E4">
      <w:pPr>
        <w:numPr>
          <w:ilvl w:val="0"/>
          <w:numId w:val="28"/>
        </w:numPr>
        <w:ind w:left="142" w:right="139" w:firstLine="425"/>
        <w:jc w:val="both"/>
        <w:rPr>
          <w:bCs/>
        </w:rPr>
      </w:pPr>
      <w:r w:rsidRPr="00BE1B1A">
        <w:rPr>
          <w:bCs/>
        </w:rPr>
        <w:t>Персонал Подрядчика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14:paraId="44454D62" w14:textId="77777777" w:rsidR="00BE1B1A" w:rsidRPr="00BE1B1A" w:rsidRDefault="00BE1B1A" w:rsidP="003375E4">
      <w:pPr>
        <w:numPr>
          <w:ilvl w:val="0"/>
          <w:numId w:val="28"/>
        </w:numPr>
        <w:ind w:left="142" w:right="139" w:firstLine="425"/>
        <w:jc w:val="both"/>
        <w:rPr>
          <w:bCs/>
        </w:rPr>
      </w:pPr>
      <w:r w:rsidRPr="00BE1B1A">
        <w:rPr>
          <w:bCs/>
        </w:rPr>
        <w:t>До начала работ Подрядчик обязан предъявить приказ о назначении лица, ответственного за безопасное выполнение работ;</w:t>
      </w:r>
    </w:p>
    <w:p w14:paraId="31B68EA8" w14:textId="77777777" w:rsidR="00BE1B1A" w:rsidRPr="00BE1B1A" w:rsidRDefault="00BE1B1A" w:rsidP="003375E4">
      <w:pPr>
        <w:numPr>
          <w:ilvl w:val="0"/>
          <w:numId w:val="28"/>
        </w:numPr>
        <w:ind w:left="142" w:right="139" w:firstLine="425"/>
        <w:jc w:val="both"/>
        <w:rPr>
          <w:bCs/>
        </w:rPr>
      </w:pPr>
      <w:r w:rsidRPr="00BE1B1A">
        <w:rPr>
          <w:bCs/>
        </w:rPr>
        <w:t>Подрядчик несет персональную ответственность за безопасное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w:t>
      </w:r>
    </w:p>
    <w:p w14:paraId="438B85A5" w14:textId="77777777" w:rsidR="00BE1B1A" w:rsidRPr="00BE1B1A" w:rsidRDefault="00BE1B1A" w:rsidP="003375E4">
      <w:pPr>
        <w:numPr>
          <w:ilvl w:val="0"/>
          <w:numId w:val="28"/>
        </w:numPr>
        <w:ind w:left="142" w:right="139" w:firstLine="425"/>
        <w:jc w:val="both"/>
        <w:rPr>
          <w:bCs/>
        </w:rPr>
      </w:pPr>
      <w:r w:rsidRPr="00BE1B1A">
        <w:rPr>
          <w:bCs/>
        </w:rPr>
        <w:t>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 В случаях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чрезвычайным ситуациям, контролирующие лица имеют право приостановить производство работ с письменным уведомлением руководства Заказчика и подрядной организации;</w:t>
      </w:r>
    </w:p>
    <w:p w14:paraId="5A92D0C6" w14:textId="77777777" w:rsidR="00BE1B1A" w:rsidRPr="00BE1B1A" w:rsidRDefault="00BE1B1A" w:rsidP="003375E4">
      <w:pPr>
        <w:numPr>
          <w:ilvl w:val="0"/>
          <w:numId w:val="28"/>
        </w:numPr>
        <w:ind w:left="142" w:right="139" w:firstLine="425"/>
        <w:jc w:val="both"/>
        <w:rPr>
          <w:bCs/>
        </w:rPr>
      </w:pPr>
      <w:r w:rsidRPr="00BE1B1A">
        <w:rPr>
          <w:bCs/>
        </w:rPr>
        <w:t>В случае повреждения сетей или коммуникаций сторонних предприятий при производстве работ, Подрядчик восстанавливает нанесенный ущерб собственными силами за свой счет и несет ответственность за действия персонала Подрядчика и субподрядной организации;</w:t>
      </w:r>
    </w:p>
    <w:p w14:paraId="4D6020DC" w14:textId="77777777" w:rsidR="00BE1B1A" w:rsidRPr="00BE1B1A" w:rsidRDefault="00BE1B1A" w:rsidP="003375E4">
      <w:pPr>
        <w:numPr>
          <w:ilvl w:val="0"/>
          <w:numId w:val="28"/>
        </w:numPr>
        <w:ind w:left="142" w:right="139" w:firstLine="425"/>
        <w:jc w:val="both"/>
        <w:rPr>
          <w:bCs/>
        </w:rPr>
      </w:pPr>
      <w:r w:rsidRPr="00BE1B1A">
        <w:rPr>
          <w:bCs/>
        </w:rPr>
        <w:t xml:space="preserve">В случае остановки производства работ представителями Заказчика, из-за нарушений правил охраны труда, промышленной и пожарной безопасности, технологии производства работ, </w:t>
      </w:r>
      <w:r w:rsidRPr="00BE1B1A">
        <w:rPr>
          <w:bCs/>
        </w:rPr>
        <w:lastRenderedPageBreak/>
        <w:t>экономическую ответственность несет Подрядчик. Экономический ущерб, полученный в этом случае Подрядчиком, Заказчиком не возмещается.</w:t>
      </w:r>
    </w:p>
    <w:p w14:paraId="5E084D5E" w14:textId="77777777" w:rsidR="00BE1B1A" w:rsidRPr="00BE1B1A" w:rsidRDefault="00BE1B1A" w:rsidP="003375E4">
      <w:pPr>
        <w:numPr>
          <w:ilvl w:val="0"/>
          <w:numId w:val="34"/>
        </w:numPr>
        <w:ind w:left="142" w:right="139" w:firstLine="425"/>
        <w:jc w:val="both"/>
        <w:rPr>
          <w:bCs/>
        </w:rPr>
      </w:pPr>
      <w:r w:rsidRPr="00BE1B1A">
        <w:rPr>
          <w:b/>
        </w:rPr>
        <w:t>Требования к качеству выполняемых работ, надежности, сертификации.</w:t>
      </w:r>
    </w:p>
    <w:p w14:paraId="7F8CEE87" w14:textId="77777777" w:rsidR="00BE1B1A" w:rsidRPr="00BE1B1A" w:rsidRDefault="00BE1B1A" w:rsidP="003375E4">
      <w:pPr>
        <w:numPr>
          <w:ilvl w:val="0"/>
          <w:numId w:val="29"/>
        </w:numPr>
        <w:ind w:left="142" w:right="139" w:firstLine="425"/>
        <w:jc w:val="both"/>
        <w:rPr>
          <w:bCs/>
        </w:rPr>
      </w:pPr>
      <w:r w:rsidRPr="00BE1B1A">
        <w:rPr>
          <w:bCs/>
        </w:rPr>
        <w:t>Подрядчик производит работы в полном соответствии с технологическими картами на проведение работ, своевременно ведет журналы работ и оформляет исполнительную документацию;</w:t>
      </w:r>
    </w:p>
    <w:p w14:paraId="5CA7BA03" w14:textId="77777777" w:rsidR="00BE1B1A" w:rsidRPr="00BE1B1A" w:rsidRDefault="00BE1B1A" w:rsidP="003375E4">
      <w:pPr>
        <w:numPr>
          <w:ilvl w:val="0"/>
          <w:numId w:val="24"/>
        </w:numPr>
        <w:ind w:left="142" w:right="139" w:firstLine="425"/>
        <w:jc w:val="both"/>
      </w:pPr>
      <w:r w:rsidRPr="00BE1B1A">
        <w:rPr>
          <w:bCs/>
        </w:rPr>
        <w:t>Все применяемые подрядчиком материалы должны быть новыми, иметь сертификат соответствия и согласованны с Заказчиком;</w:t>
      </w:r>
    </w:p>
    <w:p w14:paraId="2997E06E" w14:textId="77777777" w:rsidR="00BE1B1A" w:rsidRPr="00BE1B1A" w:rsidRDefault="00BE1B1A" w:rsidP="003375E4">
      <w:pPr>
        <w:numPr>
          <w:ilvl w:val="0"/>
          <w:numId w:val="24"/>
        </w:numPr>
        <w:ind w:left="142" w:right="139" w:firstLine="425"/>
        <w:jc w:val="both"/>
      </w:pPr>
      <w:r w:rsidRPr="00BE1B1A">
        <w:t>Техпаспорта или сертификаты, удостоверяющие качество материалов, деталей и конструкций, применяемых при производстве Работ.</w:t>
      </w:r>
    </w:p>
    <w:p w14:paraId="34BA918E" w14:textId="77777777" w:rsidR="00BE1B1A" w:rsidRPr="00BE1B1A" w:rsidRDefault="00BE1B1A" w:rsidP="003375E4">
      <w:pPr>
        <w:numPr>
          <w:ilvl w:val="0"/>
          <w:numId w:val="34"/>
        </w:numPr>
        <w:ind w:left="142" w:right="139" w:firstLine="425"/>
        <w:jc w:val="both"/>
        <w:rPr>
          <w:b/>
        </w:rPr>
      </w:pPr>
      <w:r w:rsidRPr="00BE1B1A">
        <w:rPr>
          <w:b/>
        </w:rPr>
        <w:t>Место, условия и порядок выполнения работ:</w:t>
      </w:r>
    </w:p>
    <w:p w14:paraId="5953E462" w14:textId="77777777" w:rsidR="00BE1B1A" w:rsidRPr="00BE1B1A" w:rsidRDefault="00BE1B1A" w:rsidP="003375E4">
      <w:pPr>
        <w:ind w:left="142" w:right="139" w:firstLine="425"/>
        <w:jc w:val="both"/>
        <w:rPr>
          <w:b/>
        </w:rPr>
      </w:pPr>
      <w:r w:rsidRPr="00BE1B1A">
        <w:rPr>
          <w:b/>
        </w:rPr>
        <w:t>Основные характеристики объекта:</w:t>
      </w:r>
    </w:p>
    <w:p w14:paraId="3817F655" w14:textId="77777777" w:rsidR="00DA63AE" w:rsidRPr="00DA63AE" w:rsidRDefault="00DA63AE" w:rsidP="003375E4">
      <w:pPr>
        <w:ind w:left="142" w:right="139" w:firstLine="425"/>
        <w:jc w:val="both"/>
      </w:pPr>
      <w:r w:rsidRPr="00DA63AE">
        <w:t>Физические объемы по объекту «Выноска участка кабельных линий 10 кВ ф.1010 ПС «Янтарь»-ТП Пифагор-7, ф.1042 ПС «Янтарь»-ТП Пифагор-7» с территории ООО "Хайджин текнолоджиз".</w:t>
      </w:r>
    </w:p>
    <w:p w14:paraId="55684C9F" w14:textId="332E56F6" w:rsidR="00F74DFB" w:rsidRPr="00F74DFB" w:rsidRDefault="00DA63AE" w:rsidP="003375E4">
      <w:pPr>
        <w:spacing w:line="276" w:lineRule="auto"/>
        <w:ind w:left="142" w:right="139" w:firstLine="425"/>
        <w:jc w:val="both"/>
        <w:rPr>
          <w:bCs/>
          <w:lang w:eastAsia="en-US"/>
        </w:rPr>
      </w:pPr>
      <w:r w:rsidRPr="00DA63AE">
        <w:t xml:space="preserve">Участок выноса КЛ 10кВ ф.1010 и ф.1042 с территории </w:t>
      </w:r>
      <w:r w:rsidR="00F74DFB">
        <w:t>ООО «</w:t>
      </w:r>
      <w:r w:rsidRPr="00DA63AE">
        <w:t>Хайджин Технолоджи</w:t>
      </w:r>
      <w:r w:rsidR="00F74DFB">
        <w:t xml:space="preserve">» </w:t>
      </w:r>
      <w:r w:rsidR="00F74DFB" w:rsidRPr="00F74DFB">
        <w:rPr>
          <w:bCs/>
          <w:lang w:eastAsia="en-US"/>
        </w:rPr>
        <w:t xml:space="preserve">52:18:0080213:40. </w:t>
      </w:r>
    </w:p>
    <w:p w14:paraId="10D454C9" w14:textId="77777777" w:rsidR="00DA63AE" w:rsidRPr="00DA63AE" w:rsidRDefault="00DA63AE" w:rsidP="003375E4">
      <w:pPr>
        <w:ind w:left="142" w:right="139" w:firstLine="425"/>
        <w:jc w:val="both"/>
        <w:rPr>
          <w:b/>
          <w:bCs/>
        </w:rPr>
      </w:pPr>
      <w:r w:rsidRPr="00DA63AE">
        <w:rPr>
          <w:b/>
          <w:bCs/>
        </w:rPr>
        <w:t>Длинна участка 150м – участок около ТП Пифагор7</w:t>
      </w:r>
    </w:p>
    <w:p w14:paraId="57BDE31C" w14:textId="2F84B335" w:rsidR="00137AC7" w:rsidRDefault="00137AC7" w:rsidP="003375E4">
      <w:pPr>
        <w:ind w:left="142" w:right="139" w:firstLine="425"/>
        <w:jc w:val="both"/>
      </w:pPr>
      <w:r>
        <w:t>Подготовительные работы расчистка трассы от растительности 320кв.м, вырубка деревьев 5штук.</w:t>
      </w:r>
    </w:p>
    <w:p w14:paraId="3CC55260" w14:textId="1665BAD9" w:rsidR="00DA63AE" w:rsidRPr="00DA63AE" w:rsidRDefault="00DA63AE" w:rsidP="003375E4">
      <w:pPr>
        <w:ind w:left="142" w:right="139" w:firstLine="425"/>
        <w:jc w:val="both"/>
      </w:pPr>
      <w:r w:rsidRPr="00DA63AE">
        <w:t>Общая длинна кабеля ААбл 3*120-10кВ - 320м</w:t>
      </w:r>
    </w:p>
    <w:p w14:paraId="78F5FEEB" w14:textId="77777777" w:rsidR="00DA63AE" w:rsidRPr="00DA63AE" w:rsidRDefault="00DA63AE" w:rsidP="003375E4">
      <w:pPr>
        <w:ind w:left="142" w:right="139" w:firstLine="425"/>
        <w:jc w:val="both"/>
      </w:pPr>
      <w:r w:rsidRPr="00DA63AE">
        <w:t>Прокол ГНБ – 70м</w:t>
      </w:r>
    </w:p>
    <w:p w14:paraId="1041799B" w14:textId="77777777" w:rsidR="00DA63AE" w:rsidRPr="00DA63AE" w:rsidRDefault="00DA63AE" w:rsidP="003375E4">
      <w:pPr>
        <w:ind w:left="142" w:right="139" w:firstLine="425"/>
        <w:jc w:val="both"/>
      </w:pPr>
      <w:r w:rsidRPr="00DA63AE">
        <w:t xml:space="preserve">Открытый участок 80 п.м. </w:t>
      </w:r>
    </w:p>
    <w:p w14:paraId="3AE2E914" w14:textId="77777777" w:rsidR="00DA63AE" w:rsidRPr="00DA63AE" w:rsidRDefault="00DA63AE" w:rsidP="003375E4">
      <w:pPr>
        <w:ind w:left="142" w:right="139" w:firstLine="425"/>
        <w:jc w:val="both"/>
        <w:rPr>
          <w:b/>
          <w:bCs/>
        </w:rPr>
      </w:pPr>
      <w:r w:rsidRPr="00DA63AE">
        <w:rPr>
          <w:b/>
          <w:bCs/>
        </w:rPr>
        <w:t>Длинна участка Перекладки кабельной линии 20м (Повреждены при прокладке водовода ООО «Хайджин текнолоджиз»)</w:t>
      </w:r>
    </w:p>
    <w:p w14:paraId="2E147FD4" w14:textId="77777777" w:rsidR="00DA63AE" w:rsidRPr="00DA63AE" w:rsidRDefault="00DA63AE" w:rsidP="003375E4">
      <w:pPr>
        <w:ind w:left="142" w:right="139" w:firstLine="425"/>
        <w:jc w:val="both"/>
      </w:pPr>
      <w:r w:rsidRPr="00DA63AE">
        <w:t xml:space="preserve">Труба ПНД </w:t>
      </w:r>
      <w:r w:rsidRPr="00DA63AE">
        <w:rPr>
          <w:lang w:val="en-US"/>
        </w:rPr>
        <w:t>SPR</w:t>
      </w:r>
      <w:r w:rsidRPr="00DA63AE">
        <w:t>17 110мм 24м</w:t>
      </w:r>
    </w:p>
    <w:p w14:paraId="6378C081" w14:textId="77777777" w:rsidR="00DA63AE" w:rsidRPr="00DA63AE" w:rsidRDefault="00DA63AE" w:rsidP="003375E4">
      <w:pPr>
        <w:ind w:left="142" w:right="139" w:firstLine="425"/>
        <w:jc w:val="both"/>
      </w:pPr>
      <w:r w:rsidRPr="00DA63AE">
        <w:t>Открытый участок 8 п.м. (Гл 0,9*Шир0,8)</w:t>
      </w:r>
    </w:p>
    <w:p w14:paraId="2A7E028F" w14:textId="77777777" w:rsidR="00DA63AE" w:rsidRPr="00DA63AE" w:rsidRDefault="00DA63AE" w:rsidP="003375E4">
      <w:pPr>
        <w:ind w:left="142" w:right="139" w:firstLine="425"/>
        <w:jc w:val="both"/>
      </w:pPr>
      <w:r w:rsidRPr="00DA63AE">
        <w:t>Общая длинна кабеля ААбл 3*120-10кВ - 40м</w:t>
      </w:r>
    </w:p>
    <w:p w14:paraId="46DC524E" w14:textId="77777777" w:rsidR="00BE1B1A" w:rsidRPr="00BE1B1A" w:rsidRDefault="00BE1B1A" w:rsidP="003375E4">
      <w:pPr>
        <w:numPr>
          <w:ilvl w:val="0"/>
          <w:numId w:val="34"/>
        </w:numPr>
        <w:ind w:left="142" w:right="139" w:firstLine="425"/>
        <w:jc w:val="both"/>
        <w:rPr>
          <w:b/>
          <w:bCs/>
        </w:rPr>
      </w:pPr>
      <w:r w:rsidRPr="00BE1B1A">
        <w:rPr>
          <w:b/>
          <w:bCs/>
        </w:rPr>
        <w:t>Форма, сроки и порядок оплаты:</w:t>
      </w:r>
    </w:p>
    <w:p w14:paraId="0D4E4F3C" w14:textId="77777777" w:rsidR="00BE1B1A" w:rsidRPr="00BE1B1A" w:rsidRDefault="00BE1B1A" w:rsidP="003375E4">
      <w:pPr>
        <w:ind w:left="142" w:right="139" w:firstLine="425"/>
        <w:jc w:val="both"/>
        <w:rPr>
          <w:bCs/>
        </w:rPr>
      </w:pPr>
      <w:r w:rsidRPr="00BE1B1A">
        <w:rPr>
          <w:bCs/>
        </w:rPr>
        <w:t>Оплата осуществляется в безналичной форме путем перечисления средств на счет контрагента.</w:t>
      </w:r>
    </w:p>
    <w:p w14:paraId="10425C8F" w14:textId="77777777" w:rsidR="00BE1B1A" w:rsidRPr="00BE1B1A" w:rsidRDefault="00BE1B1A" w:rsidP="003375E4">
      <w:pPr>
        <w:ind w:left="142" w:right="139" w:firstLine="425"/>
        <w:jc w:val="both"/>
        <w:rPr>
          <w:bCs/>
        </w:rPr>
      </w:pPr>
      <w:r w:rsidRPr="00BE1B1A">
        <w:rPr>
          <w:bCs/>
        </w:rPr>
        <w:t>Авансирование не предусмотрено.</w:t>
      </w:r>
    </w:p>
    <w:p w14:paraId="5CE5906C" w14:textId="77777777" w:rsidR="00BE1B1A" w:rsidRPr="00BE1B1A" w:rsidRDefault="00BE1B1A" w:rsidP="003375E4">
      <w:pPr>
        <w:ind w:left="142" w:right="139" w:firstLine="425"/>
        <w:jc w:val="both"/>
      </w:pPr>
      <w:r w:rsidRPr="00BE1B1A">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1FCD9C16" w14:textId="77777777" w:rsidR="00BE1B1A" w:rsidRPr="00BE1B1A" w:rsidRDefault="00BE1B1A" w:rsidP="003375E4">
      <w:pPr>
        <w:numPr>
          <w:ilvl w:val="0"/>
          <w:numId w:val="34"/>
        </w:numPr>
        <w:ind w:left="142" w:right="139" w:firstLine="425"/>
        <w:jc w:val="both"/>
        <w:rPr>
          <w:b/>
          <w:bCs/>
        </w:rPr>
      </w:pPr>
      <w:r w:rsidRPr="00BE1B1A">
        <w:rPr>
          <w:b/>
          <w:bCs/>
        </w:rPr>
        <w:t>Расчет стоимости работ за единицу:</w:t>
      </w:r>
    </w:p>
    <w:p w14:paraId="2DE9AEEB" w14:textId="77777777" w:rsidR="00BE1B1A" w:rsidRPr="00BE1B1A" w:rsidRDefault="00BE1B1A" w:rsidP="003375E4">
      <w:pPr>
        <w:ind w:left="142" w:right="139" w:firstLine="425"/>
        <w:jc w:val="both"/>
      </w:pPr>
      <w:r w:rsidRPr="00BE1B1A">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7D12CD0F" w14:textId="77777777" w:rsidR="00BE1B1A" w:rsidRPr="00BE1B1A" w:rsidRDefault="00BE1B1A" w:rsidP="003375E4">
      <w:pPr>
        <w:numPr>
          <w:ilvl w:val="0"/>
          <w:numId w:val="34"/>
        </w:numPr>
        <w:ind w:left="142" w:right="139" w:firstLine="425"/>
        <w:jc w:val="both"/>
        <w:rPr>
          <w:b/>
        </w:rPr>
      </w:pPr>
      <w:r w:rsidRPr="00BE1B1A">
        <w:rPr>
          <w:b/>
        </w:rPr>
        <w:t>Сроки выполнения работ:</w:t>
      </w:r>
    </w:p>
    <w:p w14:paraId="5551BE58" w14:textId="77777777" w:rsidR="00BE1B1A" w:rsidRPr="00BE1B1A" w:rsidRDefault="00BE1B1A" w:rsidP="003375E4">
      <w:pPr>
        <w:ind w:left="142" w:right="139" w:firstLine="425"/>
        <w:jc w:val="both"/>
      </w:pPr>
      <w:r w:rsidRPr="00BE1B1A">
        <w:t>Начало работ: с даты подписания договора</w:t>
      </w:r>
    </w:p>
    <w:p w14:paraId="3C002696" w14:textId="7C43A988" w:rsidR="00BE1B1A" w:rsidRPr="00BE1B1A" w:rsidRDefault="00BE1B1A" w:rsidP="003375E4">
      <w:pPr>
        <w:ind w:left="142" w:right="139" w:firstLine="425"/>
        <w:jc w:val="both"/>
      </w:pPr>
      <w:r w:rsidRPr="00BE1B1A">
        <w:t xml:space="preserve">Окончание </w:t>
      </w:r>
      <w:r w:rsidR="001F092F">
        <w:t>проектно-изыскательских работ</w:t>
      </w:r>
      <w:r w:rsidRPr="00BE1B1A">
        <w:t>: 01.0</w:t>
      </w:r>
      <w:r w:rsidR="001F092F">
        <w:t>3</w:t>
      </w:r>
      <w:r w:rsidRPr="00BE1B1A">
        <w:t>.2026г.</w:t>
      </w:r>
    </w:p>
    <w:p w14:paraId="19363F52" w14:textId="3ADCD62E" w:rsidR="001F092F" w:rsidRPr="00BE1B1A" w:rsidRDefault="001F092F" w:rsidP="003375E4">
      <w:pPr>
        <w:ind w:left="142" w:right="139" w:firstLine="425"/>
        <w:jc w:val="both"/>
      </w:pPr>
      <w:r w:rsidRPr="00BE1B1A">
        <w:t xml:space="preserve">Окончание </w:t>
      </w:r>
      <w:r>
        <w:t>строительно-монтажных работ</w:t>
      </w:r>
      <w:r w:rsidRPr="00BE1B1A">
        <w:t xml:space="preserve">: </w:t>
      </w:r>
      <w:r w:rsidR="003375E4">
        <w:t>31.05.2026</w:t>
      </w:r>
      <w:r w:rsidRPr="00BE1B1A">
        <w:t>г.</w:t>
      </w:r>
    </w:p>
    <w:p w14:paraId="5C7E4BB0" w14:textId="77777777" w:rsidR="00CF2E70" w:rsidRDefault="00CF2E70" w:rsidP="003375E4">
      <w:pPr>
        <w:numPr>
          <w:ilvl w:val="0"/>
          <w:numId w:val="34"/>
        </w:numPr>
        <w:ind w:left="142" w:right="139" w:firstLine="425"/>
        <w:jc w:val="both"/>
        <w:rPr>
          <w:b/>
        </w:rPr>
      </w:pPr>
      <w:r w:rsidRPr="001C40EA">
        <w:rPr>
          <w:b/>
        </w:rPr>
        <w:t>Гарантии исполнителя работ:</w:t>
      </w:r>
    </w:p>
    <w:p w14:paraId="742A8536" w14:textId="77777777" w:rsidR="00CF2E70" w:rsidRDefault="00CF2E70" w:rsidP="003375E4">
      <w:pPr>
        <w:numPr>
          <w:ilvl w:val="1"/>
          <w:numId w:val="34"/>
        </w:numPr>
        <w:ind w:left="142" w:right="139" w:firstLine="425"/>
        <w:jc w:val="both"/>
        <w:rPr>
          <w:b/>
        </w:rPr>
      </w:pPr>
      <w:r w:rsidRPr="00727578">
        <w:t>Гарантийный срок на выполненные работы – 36 месяцев</w:t>
      </w:r>
      <w:r>
        <w:t>;</w:t>
      </w:r>
    </w:p>
    <w:p w14:paraId="1E456680" w14:textId="77777777" w:rsidR="00CF2E70" w:rsidRPr="00727578" w:rsidRDefault="00CF2E70" w:rsidP="003375E4">
      <w:pPr>
        <w:numPr>
          <w:ilvl w:val="1"/>
          <w:numId w:val="34"/>
        </w:numPr>
        <w:ind w:left="142" w:right="139" w:firstLine="425"/>
        <w:jc w:val="both"/>
        <w:rPr>
          <w:b/>
        </w:rPr>
      </w:pPr>
      <w:r w:rsidRPr="00727578">
        <w:t>Исполнитель обеспечивает:</w:t>
      </w:r>
    </w:p>
    <w:p w14:paraId="6779F5F8" w14:textId="77777777" w:rsidR="00CF2E70" w:rsidRDefault="00CF2E70" w:rsidP="003375E4">
      <w:pPr>
        <w:pStyle w:val="a3"/>
        <w:numPr>
          <w:ilvl w:val="2"/>
          <w:numId w:val="34"/>
        </w:numPr>
        <w:tabs>
          <w:tab w:val="left" w:pos="0"/>
        </w:tabs>
        <w:ind w:left="142" w:right="139" w:firstLine="425"/>
        <w:jc w:val="both"/>
      </w:pPr>
      <w:r w:rsidRPr="00727578">
        <w:t xml:space="preserve">Соответствие выполненных работ и конструктивных элементов проекту, требованиям нормативно-технических </w:t>
      </w:r>
      <w:r>
        <w:t>документов технологических карт;</w:t>
      </w:r>
    </w:p>
    <w:p w14:paraId="4CDE1125" w14:textId="77777777" w:rsidR="00CF2E70" w:rsidRDefault="00CF2E70" w:rsidP="003375E4">
      <w:pPr>
        <w:pStyle w:val="a3"/>
        <w:numPr>
          <w:ilvl w:val="2"/>
          <w:numId w:val="34"/>
        </w:numPr>
        <w:tabs>
          <w:tab w:val="left" w:pos="0"/>
        </w:tabs>
        <w:ind w:left="142" w:right="139" w:firstLine="425"/>
        <w:jc w:val="both"/>
      </w:pPr>
      <w:r w:rsidRPr="001C40EA">
        <w:t>Устранение за свой счет дефектов</w:t>
      </w:r>
      <w:r>
        <w:t>, возникших</w:t>
      </w:r>
      <w:r w:rsidRPr="001C40EA">
        <w:t xml:space="preserve"> по вине Подрядчика, выявленных в процессе эксплуатации в течение гарантийного срока.</w:t>
      </w:r>
    </w:p>
    <w:p w14:paraId="638BCDCB" w14:textId="48175192" w:rsidR="003872AD" w:rsidRDefault="003872AD" w:rsidP="003375E4">
      <w:pPr>
        <w:pStyle w:val="a3"/>
        <w:numPr>
          <w:ilvl w:val="0"/>
          <w:numId w:val="34"/>
        </w:numPr>
        <w:ind w:left="142" w:right="139" w:firstLine="425"/>
        <w:jc w:val="both"/>
        <w:rPr>
          <w:b/>
          <w:color w:val="000000" w:themeColor="text1"/>
        </w:rPr>
      </w:pPr>
      <w:r>
        <w:rPr>
          <w:b/>
          <w:color w:val="000000" w:themeColor="text1"/>
        </w:rPr>
        <w:t>Место, условия и порядок выполнения работ:</w:t>
      </w:r>
    </w:p>
    <w:p w14:paraId="2DC817BD" w14:textId="77777777" w:rsidR="00F74DFB" w:rsidRPr="00F74DFB" w:rsidRDefault="003872AD" w:rsidP="003375E4">
      <w:pPr>
        <w:spacing w:line="276" w:lineRule="auto"/>
        <w:ind w:left="142" w:right="139" w:firstLine="425"/>
        <w:jc w:val="both"/>
        <w:rPr>
          <w:b/>
          <w:bCs/>
          <w:lang w:eastAsia="en-US"/>
        </w:rPr>
      </w:pPr>
      <w:r>
        <w:rPr>
          <w:bCs/>
          <w:color w:val="000000" w:themeColor="text1"/>
        </w:rPr>
        <w:t xml:space="preserve">Адрес: </w:t>
      </w:r>
      <w:r w:rsidR="009520FB" w:rsidRPr="009520FB">
        <w:rPr>
          <w:bCs/>
          <w:color w:val="000000" w:themeColor="text1"/>
          <w:u w:val="single"/>
        </w:rPr>
        <w:t xml:space="preserve">Нижегородская обл., </w:t>
      </w:r>
      <w:r w:rsidR="00441DAA" w:rsidRPr="00441DAA">
        <w:rPr>
          <w:sz w:val="22"/>
          <w:szCs w:val="22"/>
          <w:u w:val="single"/>
        </w:rPr>
        <w:t xml:space="preserve">г. Нижний Новгород, Приокский район, пос. Черепичный, у дома №14. Кадастровый № участка </w:t>
      </w:r>
      <w:r w:rsidR="00F74DFB" w:rsidRPr="00F74DFB">
        <w:rPr>
          <w:bCs/>
          <w:lang w:eastAsia="en-US"/>
        </w:rPr>
        <w:t xml:space="preserve">52:18:0080213:40. </w:t>
      </w:r>
    </w:p>
    <w:p w14:paraId="3CF07BB8" w14:textId="1D50548B" w:rsidR="003872AD" w:rsidRDefault="003872AD" w:rsidP="003375E4">
      <w:pPr>
        <w:pStyle w:val="ConsPlusNormal"/>
        <w:ind w:left="142" w:right="139" w:firstLine="425"/>
        <w:jc w:val="both"/>
        <w:rPr>
          <w:rFonts w:ascii="Times New Roman" w:hAnsi="Times New Roman" w:cs="Times New Roman"/>
          <w:bCs/>
          <w:color w:val="000000"/>
          <w:sz w:val="22"/>
          <w:szCs w:val="22"/>
          <w:u w:val="single"/>
        </w:rPr>
      </w:pPr>
    </w:p>
    <w:p w14:paraId="300C9851" w14:textId="77777777" w:rsidR="00441DAA" w:rsidRPr="00441DAA" w:rsidRDefault="00441DAA" w:rsidP="003375E4">
      <w:pPr>
        <w:pStyle w:val="ConsPlusNormal"/>
        <w:ind w:left="142" w:right="139" w:firstLine="425"/>
        <w:jc w:val="both"/>
        <w:rPr>
          <w:rFonts w:ascii="Times New Roman" w:hAnsi="Times New Roman" w:cs="Times New Roman"/>
          <w:color w:val="000000" w:themeColor="text1"/>
          <w:sz w:val="22"/>
          <w:szCs w:val="22"/>
          <w:u w:val="single"/>
        </w:rPr>
      </w:pPr>
    </w:p>
    <w:p w14:paraId="379496AB" w14:textId="2146971F" w:rsidR="003872AD" w:rsidRDefault="003872AD" w:rsidP="003375E4">
      <w:pPr>
        <w:pStyle w:val="a3"/>
        <w:ind w:left="142" w:right="139" w:firstLine="425"/>
        <w:jc w:val="both"/>
      </w:pPr>
      <w:r>
        <w:t xml:space="preserve"> </w:t>
      </w:r>
    </w:p>
    <w:sectPr w:rsidR="003872AD" w:rsidSect="003375E4">
      <w:pgSz w:w="11909" w:h="16834"/>
      <w:pgMar w:top="567" w:right="285" w:bottom="720" w:left="851"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D1409" w14:textId="77777777" w:rsidR="00B456C7" w:rsidRDefault="00B456C7" w:rsidP="00690470">
      <w:r>
        <w:separator/>
      </w:r>
    </w:p>
  </w:endnote>
  <w:endnote w:type="continuationSeparator" w:id="0">
    <w:p w14:paraId="0EB11CE9" w14:textId="77777777" w:rsidR="00B456C7" w:rsidRDefault="00B456C7"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07DD4" w14:textId="77777777" w:rsidR="00B456C7" w:rsidRDefault="00B456C7" w:rsidP="00690470">
      <w:r>
        <w:separator/>
      </w:r>
    </w:p>
  </w:footnote>
  <w:footnote w:type="continuationSeparator" w:id="0">
    <w:p w14:paraId="2399B3FB" w14:textId="77777777" w:rsidR="00B456C7" w:rsidRDefault="00B456C7"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C00A2"/>
    <w:multiLevelType w:val="hybridMultilevel"/>
    <w:tmpl w:val="D1C85F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8"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9B63C0"/>
    <w:multiLevelType w:val="multilevel"/>
    <w:tmpl w:val="B8201EF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D26E71"/>
    <w:multiLevelType w:val="hybridMultilevel"/>
    <w:tmpl w:val="9CF4B80A"/>
    <w:lvl w:ilvl="0" w:tplc="B94655B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31C87632"/>
    <w:multiLevelType w:val="multilevel"/>
    <w:tmpl w:val="0EFC5E7E"/>
    <w:lvl w:ilvl="0">
      <w:start w:val="1"/>
      <w:numFmt w:val="decimal"/>
      <w:suff w:val="space"/>
      <w:lvlText w:val="%1."/>
      <w:lvlJc w:val="left"/>
      <w:pPr>
        <w:ind w:left="0" w:firstLine="0"/>
      </w:pPr>
      <w:rPr>
        <w:rFonts w:hint="default"/>
        <w:b/>
        <w:bCs/>
      </w:rPr>
    </w:lvl>
    <w:lvl w:ilvl="1">
      <w:start w:val="1"/>
      <w:numFmt w:val="decimal"/>
      <w:suff w:val="space"/>
      <w:lvlText w:val="%1.%2."/>
      <w:lvlJc w:val="left"/>
      <w:pPr>
        <w:ind w:left="432" w:hanging="432"/>
      </w:pPr>
      <w:rPr>
        <w:rFonts w:hint="default"/>
        <w:b w:val="0"/>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993B9C"/>
    <w:multiLevelType w:val="hybridMultilevel"/>
    <w:tmpl w:val="3218475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7B0AC1"/>
    <w:multiLevelType w:val="hybridMultilevel"/>
    <w:tmpl w:val="EB0A5BC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78214D"/>
    <w:multiLevelType w:val="multilevel"/>
    <w:tmpl w:val="DCB4613A"/>
    <w:lvl w:ilvl="0">
      <w:start w:val="1"/>
      <w:numFmt w:val="decimal"/>
      <w:lvlText w:val="%1."/>
      <w:lvlJc w:val="left"/>
      <w:pPr>
        <w:ind w:left="465" w:hanging="465"/>
      </w:pPr>
      <w:rPr>
        <w:rFonts w:hint="default"/>
        <w:b/>
      </w:rPr>
    </w:lvl>
    <w:lvl w:ilvl="1">
      <w:start w:val="1"/>
      <w:numFmt w:val="decimal"/>
      <w:lvlText w:val="%1.%2."/>
      <w:lvlJc w:val="left"/>
      <w:pPr>
        <w:ind w:left="1316" w:hanging="46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9"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0"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FAC2657"/>
    <w:multiLevelType w:val="hybridMultilevel"/>
    <w:tmpl w:val="00146ACE"/>
    <w:lvl w:ilvl="0" w:tplc="EBE65896">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5"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2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05B240A"/>
    <w:multiLevelType w:val="hybridMultilevel"/>
    <w:tmpl w:val="7C60142E"/>
    <w:lvl w:ilvl="0" w:tplc="B1489B0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3432468"/>
    <w:multiLevelType w:val="hybridMultilevel"/>
    <w:tmpl w:val="920C5CE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7928351C"/>
    <w:multiLevelType w:val="hybridMultilevel"/>
    <w:tmpl w:val="40067E8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7A490D02"/>
    <w:multiLevelType w:val="hybridMultilevel"/>
    <w:tmpl w:val="503C941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5"/>
  </w:num>
  <w:num w:numId="3">
    <w:abstractNumId w:val="21"/>
  </w:num>
  <w:num w:numId="4">
    <w:abstractNumId w:val="22"/>
  </w:num>
  <w:num w:numId="5">
    <w:abstractNumId w:val="27"/>
  </w:num>
  <w:num w:numId="6">
    <w:abstractNumId w:val="32"/>
  </w:num>
  <w:num w:numId="7">
    <w:abstractNumId w:val="19"/>
  </w:num>
  <w:num w:numId="8">
    <w:abstractNumId w:val="7"/>
  </w:num>
  <w:num w:numId="9">
    <w:abstractNumId w:val="1"/>
  </w:num>
  <w:num w:numId="10">
    <w:abstractNumId w:val="26"/>
  </w:num>
  <w:num w:numId="11">
    <w:abstractNumId w:val="8"/>
  </w:num>
  <w:num w:numId="12">
    <w:abstractNumId w:val="25"/>
  </w:num>
  <w:num w:numId="13">
    <w:abstractNumId w:val="0"/>
  </w:num>
  <w:num w:numId="14">
    <w:abstractNumId w:val="23"/>
  </w:num>
  <w:num w:numId="15">
    <w:abstractNumId w:val="6"/>
  </w:num>
  <w:num w:numId="16">
    <w:abstractNumId w:val="2"/>
  </w:num>
  <w:num w:numId="17">
    <w:abstractNumId w:val="20"/>
  </w:num>
  <w:num w:numId="18">
    <w:abstractNumId w:val="14"/>
  </w:num>
  <w:num w:numId="19">
    <w:abstractNumId w:val="17"/>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4"/>
  </w:num>
  <w:num w:numId="24">
    <w:abstractNumId w:val="16"/>
  </w:num>
  <w:num w:numId="25">
    <w:abstractNumId w:val="29"/>
  </w:num>
  <w:num w:numId="26">
    <w:abstractNumId w:val="31"/>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2"/>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9"/>
  </w:num>
  <w:num w:numId="33">
    <w:abstractNumId w:val="11"/>
  </w:num>
  <w:num w:numId="34">
    <w:abstractNumId w:val="18"/>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2B03"/>
    <w:rsid w:val="00006367"/>
    <w:rsid w:val="00016E0F"/>
    <w:rsid w:val="00035DCF"/>
    <w:rsid w:val="000459DF"/>
    <w:rsid w:val="0005572A"/>
    <w:rsid w:val="00057389"/>
    <w:rsid w:val="00061928"/>
    <w:rsid w:val="00064536"/>
    <w:rsid w:val="00071E2E"/>
    <w:rsid w:val="00073289"/>
    <w:rsid w:val="0007333C"/>
    <w:rsid w:val="00076F05"/>
    <w:rsid w:val="00080BB9"/>
    <w:rsid w:val="00081845"/>
    <w:rsid w:val="0008577B"/>
    <w:rsid w:val="000903EC"/>
    <w:rsid w:val="000958E9"/>
    <w:rsid w:val="000A3350"/>
    <w:rsid w:val="000A3402"/>
    <w:rsid w:val="000B4FAF"/>
    <w:rsid w:val="000C6F40"/>
    <w:rsid w:val="000D6067"/>
    <w:rsid w:val="000E3537"/>
    <w:rsid w:val="00102C6E"/>
    <w:rsid w:val="00122443"/>
    <w:rsid w:val="00124F0E"/>
    <w:rsid w:val="00131DB0"/>
    <w:rsid w:val="001340B4"/>
    <w:rsid w:val="001344BA"/>
    <w:rsid w:val="00134793"/>
    <w:rsid w:val="00137AC7"/>
    <w:rsid w:val="00154B0A"/>
    <w:rsid w:val="0016632D"/>
    <w:rsid w:val="0017208C"/>
    <w:rsid w:val="00175D8A"/>
    <w:rsid w:val="00175EC3"/>
    <w:rsid w:val="001A0848"/>
    <w:rsid w:val="001A2138"/>
    <w:rsid w:val="001A30A7"/>
    <w:rsid w:val="001D3E1C"/>
    <w:rsid w:val="001D4409"/>
    <w:rsid w:val="001F092F"/>
    <w:rsid w:val="00203FF6"/>
    <w:rsid w:val="002128C9"/>
    <w:rsid w:val="00214932"/>
    <w:rsid w:val="00223741"/>
    <w:rsid w:val="00231FB5"/>
    <w:rsid w:val="0023493B"/>
    <w:rsid w:val="00235740"/>
    <w:rsid w:val="00272938"/>
    <w:rsid w:val="00276B33"/>
    <w:rsid w:val="0029013A"/>
    <w:rsid w:val="0029196E"/>
    <w:rsid w:val="002A291B"/>
    <w:rsid w:val="002C5365"/>
    <w:rsid w:val="002D057A"/>
    <w:rsid w:val="002D3558"/>
    <w:rsid w:val="002D7D83"/>
    <w:rsid w:val="002E01F6"/>
    <w:rsid w:val="002E2411"/>
    <w:rsid w:val="002F4536"/>
    <w:rsid w:val="002F79F4"/>
    <w:rsid w:val="002F7A43"/>
    <w:rsid w:val="002F7E4A"/>
    <w:rsid w:val="003013A7"/>
    <w:rsid w:val="00303A6C"/>
    <w:rsid w:val="003055D7"/>
    <w:rsid w:val="003106CD"/>
    <w:rsid w:val="00312C11"/>
    <w:rsid w:val="00316244"/>
    <w:rsid w:val="00320EBA"/>
    <w:rsid w:val="00322FEC"/>
    <w:rsid w:val="00323418"/>
    <w:rsid w:val="0033287B"/>
    <w:rsid w:val="00332DB0"/>
    <w:rsid w:val="0033582E"/>
    <w:rsid w:val="00337249"/>
    <w:rsid w:val="003375E4"/>
    <w:rsid w:val="003649AD"/>
    <w:rsid w:val="0036532E"/>
    <w:rsid w:val="00366659"/>
    <w:rsid w:val="00371BE6"/>
    <w:rsid w:val="00371C48"/>
    <w:rsid w:val="00375C41"/>
    <w:rsid w:val="003870FA"/>
    <w:rsid w:val="003872AD"/>
    <w:rsid w:val="00387343"/>
    <w:rsid w:val="00392B05"/>
    <w:rsid w:val="00393A6E"/>
    <w:rsid w:val="003A55BD"/>
    <w:rsid w:val="003B31DA"/>
    <w:rsid w:val="003D01E0"/>
    <w:rsid w:val="003D1306"/>
    <w:rsid w:val="003D277A"/>
    <w:rsid w:val="003D313B"/>
    <w:rsid w:val="003D323D"/>
    <w:rsid w:val="003E37AB"/>
    <w:rsid w:val="003F3372"/>
    <w:rsid w:val="003F6A15"/>
    <w:rsid w:val="003F7D6B"/>
    <w:rsid w:val="004005E0"/>
    <w:rsid w:val="00414C32"/>
    <w:rsid w:val="004205CA"/>
    <w:rsid w:val="004229E4"/>
    <w:rsid w:val="004313A1"/>
    <w:rsid w:val="0043686A"/>
    <w:rsid w:val="00441DAA"/>
    <w:rsid w:val="004445B1"/>
    <w:rsid w:val="004459B9"/>
    <w:rsid w:val="00446A0B"/>
    <w:rsid w:val="00450BC7"/>
    <w:rsid w:val="00460868"/>
    <w:rsid w:val="00460B2B"/>
    <w:rsid w:val="004624F0"/>
    <w:rsid w:val="00462D4B"/>
    <w:rsid w:val="00472D5B"/>
    <w:rsid w:val="0048247C"/>
    <w:rsid w:val="00483C1D"/>
    <w:rsid w:val="0049153F"/>
    <w:rsid w:val="00491C2B"/>
    <w:rsid w:val="00492AB1"/>
    <w:rsid w:val="00496BBD"/>
    <w:rsid w:val="004A4211"/>
    <w:rsid w:val="004B2580"/>
    <w:rsid w:val="004B6F8B"/>
    <w:rsid w:val="004C20D8"/>
    <w:rsid w:val="004C4035"/>
    <w:rsid w:val="004D3E58"/>
    <w:rsid w:val="004D7062"/>
    <w:rsid w:val="004E648E"/>
    <w:rsid w:val="004E7FD2"/>
    <w:rsid w:val="004F0E28"/>
    <w:rsid w:val="004F5818"/>
    <w:rsid w:val="004F7B03"/>
    <w:rsid w:val="00511915"/>
    <w:rsid w:val="00514AA5"/>
    <w:rsid w:val="005158A7"/>
    <w:rsid w:val="0051716B"/>
    <w:rsid w:val="00523D53"/>
    <w:rsid w:val="00532892"/>
    <w:rsid w:val="00544279"/>
    <w:rsid w:val="0054498B"/>
    <w:rsid w:val="0055105F"/>
    <w:rsid w:val="005522ED"/>
    <w:rsid w:val="00552782"/>
    <w:rsid w:val="00560C99"/>
    <w:rsid w:val="005702B2"/>
    <w:rsid w:val="00573B22"/>
    <w:rsid w:val="00575A69"/>
    <w:rsid w:val="00577D37"/>
    <w:rsid w:val="00580CFB"/>
    <w:rsid w:val="005902DD"/>
    <w:rsid w:val="00590975"/>
    <w:rsid w:val="00592429"/>
    <w:rsid w:val="00592747"/>
    <w:rsid w:val="005A1E3B"/>
    <w:rsid w:val="005A60FC"/>
    <w:rsid w:val="005A70DF"/>
    <w:rsid w:val="005B5072"/>
    <w:rsid w:val="005B6DB7"/>
    <w:rsid w:val="005C4666"/>
    <w:rsid w:val="005C4A13"/>
    <w:rsid w:val="005C4B0D"/>
    <w:rsid w:val="005D495B"/>
    <w:rsid w:val="005E1EE1"/>
    <w:rsid w:val="005E4A5D"/>
    <w:rsid w:val="005E5C6D"/>
    <w:rsid w:val="005F5A1D"/>
    <w:rsid w:val="006075F7"/>
    <w:rsid w:val="006103EB"/>
    <w:rsid w:val="00615907"/>
    <w:rsid w:val="00630C29"/>
    <w:rsid w:val="00642F63"/>
    <w:rsid w:val="00643915"/>
    <w:rsid w:val="00646857"/>
    <w:rsid w:val="00651CC6"/>
    <w:rsid w:val="00652306"/>
    <w:rsid w:val="006527B5"/>
    <w:rsid w:val="006553C6"/>
    <w:rsid w:val="0065708F"/>
    <w:rsid w:val="006627C5"/>
    <w:rsid w:val="00664952"/>
    <w:rsid w:val="00667B26"/>
    <w:rsid w:val="00680A83"/>
    <w:rsid w:val="006850F2"/>
    <w:rsid w:val="00690470"/>
    <w:rsid w:val="0069751E"/>
    <w:rsid w:val="006B15C7"/>
    <w:rsid w:val="006B2E73"/>
    <w:rsid w:val="006B2FD0"/>
    <w:rsid w:val="006C4338"/>
    <w:rsid w:val="006C5266"/>
    <w:rsid w:val="006C7ACD"/>
    <w:rsid w:val="006D453E"/>
    <w:rsid w:val="006D5164"/>
    <w:rsid w:val="006E65E0"/>
    <w:rsid w:val="006E71A6"/>
    <w:rsid w:val="006F4D00"/>
    <w:rsid w:val="00703299"/>
    <w:rsid w:val="0071464B"/>
    <w:rsid w:val="00717F3D"/>
    <w:rsid w:val="007212A9"/>
    <w:rsid w:val="00740F69"/>
    <w:rsid w:val="0074313F"/>
    <w:rsid w:val="00743AB8"/>
    <w:rsid w:val="00745B51"/>
    <w:rsid w:val="007522EE"/>
    <w:rsid w:val="00753C3D"/>
    <w:rsid w:val="007560DF"/>
    <w:rsid w:val="007575E8"/>
    <w:rsid w:val="007625D5"/>
    <w:rsid w:val="00763538"/>
    <w:rsid w:val="00763F4C"/>
    <w:rsid w:val="00775303"/>
    <w:rsid w:val="00780355"/>
    <w:rsid w:val="00784B95"/>
    <w:rsid w:val="00790A81"/>
    <w:rsid w:val="00793CE6"/>
    <w:rsid w:val="007957E4"/>
    <w:rsid w:val="007A3097"/>
    <w:rsid w:val="007B469F"/>
    <w:rsid w:val="007D5B6C"/>
    <w:rsid w:val="007E4FFB"/>
    <w:rsid w:val="007E74D2"/>
    <w:rsid w:val="007F0D03"/>
    <w:rsid w:val="007F7EA9"/>
    <w:rsid w:val="008072B9"/>
    <w:rsid w:val="00807A2A"/>
    <w:rsid w:val="008176DA"/>
    <w:rsid w:val="00822528"/>
    <w:rsid w:val="00833CA9"/>
    <w:rsid w:val="00851A51"/>
    <w:rsid w:val="00861745"/>
    <w:rsid w:val="00873705"/>
    <w:rsid w:val="008A5087"/>
    <w:rsid w:val="008B0F20"/>
    <w:rsid w:val="008C23A1"/>
    <w:rsid w:val="008C4ED8"/>
    <w:rsid w:val="008D3D50"/>
    <w:rsid w:val="008D62A9"/>
    <w:rsid w:val="008D7B6B"/>
    <w:rsid w:val="008E0CBA"/>
    <w:rsid w:val="008E18EE"/>
    <w:rsid w:val="008E22A7"/>
    <w:rsid w:val="008E5876"/>
    <w:rsid w:val="008F0864"/>
    <w:rsid w:val="008F2512"/>
    <w:rsid w:val="009062E4"/>
    <w:rsid w:val="00920322"/>
    <w:rsid w:val="009309B5"/>
    <w:rsid w:val="009345BE"/>
    <w:rsid w:val="009411D4"/>
    <w:rsid w:val="009432E7"/>
    <w:rsid w:val="00944BA1"/>
    <w:rsid w:val="00950BFC"/>
    <w:rsid w:val="00950CB9"/>
    <w:rsid w:val="009520FB"/>
    <w:rsid w:val="00955D93"/>
    <w:rsid w:val="009635DF"/>
    <w:rsid w:val="00963DB4"/>
    <w:rsid w:val="00964D5E"/>
    <w:rsid w:val="00972BB5"/>
    <w:rsid w:val="0097557F"/>
    <w:rsid w:val="00976538"/>
    <w:rsid w:val="00984A87"/>
    <w:rsid w:val="00990982"/>
    <w:rsid w:val="009A31E3"/>
    <w:rsid w:val="009A6AC6"/>
    <w:rsid w:val="009B6D78"/>
    <w:rsid w:val="009C3345"/>
    <w:rsid w:val="009D0B7F"/>
    <w:rsid w:val="009F0C4C"/>
    <w:rsid w:val="009F617F"/>
    <w:rsid w:val="009F7405"/>
    <w:rsid w:val="00A14763"/>
    <w:rsid w:val="00A22819"/>
    <w:rsid w:val="00A23D37"/>
    <w:rsid w:val="00A250AB"/>
    <w:rsid w:val="00A36980"/>
    <w:rsid w:val="00A37906"/>
    <w:rsid w:val="00A4362D"/>
    <w:rsid w:val="00A548A8"/>
    <w:rsid w:val="00A5647A"/>
    <w:rsid w:val="00A56A3B"/>
    <w:rsid w:val="00A612D9"/>
    <w:rsid w:val="00A734D6"/>
    <w:rsid w:val="00A770A3"/>
    <w:rsid w:val="00A806FE"/>
    <w:rsid w:val="00A82630"/>
    <w:rsid w:val="00A8291C"/>
    <w:rsid w:val="00A86A9D"/>
    <w:rsid w:val="00A979F3"/>
    <w:rsid w:val="00AB53EB"/>
    <w:rsid w:val="00AC0331"/>
    <w:rsid w:val="00AE175C"/>
    <w:rsid w:val="00AE1F3D"/>
    <w:rsid w:val="00AE4DBA"/>
    <w:rsid w:val="00AE5615"/>
    <w:rsid w:val="00AF43D0"/>
    <w:rsid w:val="00AF7F4C"/>
    <w:rsid w:val="00B01B75"/>
    <w:rsid w:val="00B02302"/>
    <w:rsid w:val="00B456C7"/>
    <w:rsid w:val="00B545FA"/>
    <w:rsid w:val="00B647F3"/>
    <w:rsid w:val="00B74057"/>
    <w:rsid w:val="00B81BF5"/>
    <w:rsid w:val="00BA47D3"/>
    <w:rsid w:val="00BA5BD1"/>
    <w:rsid w:val="00BB441C"/>
    <w:rsid w:val="00BC5638"/>
    <w:rsid w:val="00BD1FAF"/>
    <w:rsid w:val="00BD3FC4"/>
    <w:rsid w:val="00BE19C7"/>
    <w:rsid w:val="00BE1B1A"/>
    <w:rsid w:val="00BE1B84"/>
    <w:rsid w:val="00BE4E6E"/>
    <w:rsid w:val="00BE568B"/>
    <w:rsid w:val="00BE71F6"/>
    <w:rsid w:val="00BF06D6"/>
    <w:rsid w:val="00C3437E"/>
    <w:rsid w:val="00C37E65"/>
    <w:rsid w:val="00C4157F"/>
    <w:rsid w:val="00C41D4F"/>
    <w:rsid w:val="00C53D11"/>
    <w:rsid w:val="00C55BD4"/>
    <w:rsid w:val="00C70845"/>
    <w:rsid w:val="00C8368F"/>
    <w:rsid w:val="00C83C2C"/>
    <w:rsid w:val="00C85F1C"/>
    <w:rsid w:val="00C86056"/>
    <w:rsid w:val="00C91015"/>
    <w:rsid w:val="00C9102C"/>
    <w:rsid w:val="00C915D4"/>
    <w:rsid w:val="00C92DF4"/>
    <w:rsid w:val="00CA0EE2"/>
    <w:rsid w:val="00CA49B6"/>
    <w:rsid w:val="00CA5BCF"/>
    <w:rsid w:val="00CA741E"/>
    <w:rsid w:val="00CC5B32"/>
    <w:rsid w:val="00CD3A33"/>
    <w:rsid w:val="00CE30BE"/>
    <w:rsid w:val="00CE3A93"/>
    <w:rsid w:val="00CE4D79"/>
    <w:rsid w:val="00CE4DA5"/>
    <w:rsid w:val="00CE58B6"/>
    <w:rsid w:val="00CF2639"/>
    <w:rsid w:val="00CF2E70"/>
    <w:rsid w:val="00CF4B28"/>
    <w:rsid w:val="00D04499"/>
    <w:rsid w:val="00D05ED1"/>
    <w:rsid w:val="00D0751D"/>
    <w:rsid w:val="00D1131F"/>
    <w:rsid w:val="00D13115"/>
    <w:rsid w:val="00D1317F"/>
    <w:rsid w:val="00D167A9"/>
    <w:rsid w:val="00D201A3"/>
    <w:rsid w:val="00D2023F"/>
    <w:rsid w:val="00D214D1"/>
    <w:rsid w:val="00D233FE"/>
    <w:rsid w:val="00D31C5E"/>
    <w:rsid w:val="00D33707"/>
    <w:rsid w:val="00D35F8D"/>
    <w:rsid w:val="00D37AEB"/>
    <w:rsid w:val="00D5406A"/>
    <w:rsid w:val="00D6588A"/>
    <w:rsid w:val="00D72E4D"/>
    <w:rsid w:val="00D748A0"/>
    <w:rsid w:val="00D770E2"/>
    <w:rsid w:val="00D77583"/>
    <w:rsid w:val="00D77F98"/>
    <w:rsid w:val="00D87297"/>
    <w:rsid w:val="00D92E08"/>
    <w:rsid w:val="00DA28EB"/>
    <w:rsid w:val="00DA2E72"/>
    <w:rsid w:val="00DA35BD"/>
    <w:rsid w:val="00DA3760"/>
    <w:rsid w:val="00DA63AE"/>
    <w:rsid w:val="00DA7600"/>
    <w:rsid w:val="00DB5D1D"/>
    <w:rsid w:val="00DC44FE"/>
    <w:rsid w:val="00DD2D53"/>
    <w:rsid w:val="00DD56CA"/>
    <w:rsid w:val="00DD7D18"/>
    <w:rsid w:val="00DE3752"/>
    <w:rsid w:val="00DE44D3"/>
    <w:rsid w:val="00E02293"/>
    <w:rsid w:val="00E03E10"/>
    <w:rsid w:val="00E0633C"/>
    <w:rsid w:val="00E11D11"/>
    <w:rsid w:val="00E12A42"/>
    <w:rsid w:val="00E17A9F"/>
    <w:rsid w:val="00E21206"/>
    <w:rsid w:val="00E23409"/>
    <w:rsid w:val="00E244D5"/>
    <w:rsid w:val="00E248D2"/>
    <w:rsid w:val="00E3245D"/>
    <w:rsid w:val="00E40572"/>
    <w:rsid w:val="00E41163"/>
    <w:rsid w:val="00E416A5"/>
    <w:rsid w:val="00E50312"/>
    <w:rsid w:val="00E5468C"/>
    <w:rsid w:val="00E570BE"/>
    <w:rsid w:val="00E57595"/>
    <w:rsid w:val="00E62A08"/>
    <w:rsid w:val="00E62E62"/>
    <w:rsid w:val="00E634A9"/>
    <w:rsid w:val="00E6539A"/>
    <w:rsid w:val="00E66356"/>
    <w:rsid w:val="00E72168"/>
    <w:rsid w:val="00E80AED"/>
    <w:rsid w:val="00E81418"/>
    <w:rsid w:val="00E86F77"/>
    <w:rsid w:val="00EA1EC1"/>
    <w:rsid w:val="00EA5D28"/>
    <w:rsid w:val="00EB062C"/>
    <w:rsid w:val="00EE083B"/>
    <w:rsid w:val="00EE1B9F"/>
    <w:rsid w:val="00EE41D4"/>
    <w:rsid w:val="00EE425D"/>
    <w:rsid w:val="00EE453C"/>
    <w:rsid w:val="00EE7A96"/>
    <w:rsid w:val="00F04D11"/>
    <w:rsid w:val="00F1456F"/>
    <w:rsid w:val="00F26000"/>
    <w:rsid w:val="00F26B61"/>
    <w:rsid w:val="00F31D84"/>
    <w:rsid w:val="00F33494"/>
    <w:rsid w:val="00F354E4"/>
    <w:rsid w:val="00F40992"/>
    <w:rsid w:val="00F46A6B"/>
    <w:rsid w:val="00F50F92"/>
    <w:rsid w:val="00F578C4"/>
    <w:rsid w:val="00F67652"/>
    <w:rsid w:val="00F74DFB"/>
    <w:rsid w:val="00FA6FCA"/>
    <w:rsid w:val="00FB2B38"/>
    <w:rsid w:val="00FC3C22"/>
    <w:rsid w:val="00FC6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92CE"/>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441D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rsid w:val="00441DAA"/>
    <w:rPr>
      <w:rFonts w:ascii="Arial" w:eastAsia="Times New Roman" w:hAnsi="Arial" w:cs="Arial"/>
      <w:sz w:val="20"/>
      <w:szCs w:val="20"/>
      <w:lang w:eastAsia="ru-RU"/>
    </w:rPr>
  </w:style>
  <w:style w:type="paragraph" w:styleId="af9">
    <w:name w:val="Normal (Web)"/>
    <w:basedOn w:val="a"/>
    <w:uiPriority w:val="99"/>
    <w:unhideWhenUsed/>
    <w:rsid w:val="00472D5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39042806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27535921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AAF09C-86A9-44CF-898D-011EE7494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2249</Words>
  <Characters>12824</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2</cp:revision>
  <cp:lastPrinted>2019-01-18T06:50:00Z</cp:lastPrinted>
  <dcterms:created xsi:type="dcterms:W3CDTF">2026-01-28T08:06:00Z</dcterms:created>
  <dcterms:modified xsi:type="dcterms:W3CDTF">2026-01-28T08:06:00Z</dcterms:modified>
</cp:coreProperties>
</file>